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CC1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9E74F3" w14:textId="77777777" w:rsidR="00BE0665" w:rsidRDefault="00BE0665" w:rsidP="00CC1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3A29CF22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92770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Pr="00E40DFE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7AC7840B" w14:textId="53388357" w:rsidR="00726AD7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9E649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92770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9E649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0CF3FD26" w14:textId="0C117BDA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 e cinquenta e cinco minutos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Presidente de Mesa Diretora-2023, Vereador Anderson Barcelos Corrêa-MDB, além do Vereador Renato Souza da Silva-MDB.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pudessem ser exarados os Pareceres,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69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/2023 –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Com Mensagem Retificativa (Processo n.º 697/2023) -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Do PODER EXECUTIVO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Autoriza contratação emergencial de agente comunitário de saúde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Relator: 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EE641B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nova valor de R$300.000,00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Na oportunidade, o</w:t>
      </w:r>
      <w:r w:rsidR="00EE641B" w:rsidRPr="00AB71E8">
        <w:rPr>
          <w:rFonts w:ascii="Times New Roman" w:hAnsi="Times New Roman" w:cs="Times New Roman"/>
          <w:kern w:val="28"/>
          <w:sz w:val="24"/>
          <w:szCs w:val="24"/>
        </w:rPr>
        <w:t xml:space="preserve"> Presidente apresentou o Of. Gab. n.º 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405</w:t>
      </w:r>
      <w:r w:rsidR="00EE641B" w:rsidRPr="00AB71E8">
        <w:rPr>
          <w:rFonts w:ascii="Times New Roman" w:hAnsi="Times New Roman" w:cs="Times New Roman"/>
          <w:kern w:val="28"/>
          <w:sz w:val="24"/>
          <w:szCs w:val="24"/>
        </w:rPr>
        <w:t xml:space="preserve">/2023, de protocolo n.º 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707</w:t>
      </w:r>
      <w:r w:rsidR="00EE641B" w:rsidRPr="00AB71E8">
        <w:rPr>
          <w:rFonts w:ascii="Times New Roman" w:hAnsi="Times New Roman" w:cs="Times New Roman"/>
          <w:kern w:val="28"/>
          <w:sz w:val="24"/>
          <w:szCs w:val="24"/>
        </w:rPr>
        <w:t>/2023, em respo</w:t>
      </w:r>
      <w:r w:rsidR="00726AD7" w:rsidRPr="00AB71E8">
        <w:rPr>
          <w:rFonts w:ascii="Times New Roman" w:hAnsi="Times New Roman" w:cs="Times New Roman"/>
          <w:kern w:val="28"/>
          <w:sz w:val="24"/>
          <w:szCs w:val="24"/>
        </w:rPr>
        <w:t>sta</w:t>
      </w:r>
      <w:r w:rsidR="00EE641B" w:rsidRPr="00AB71E8">
        <w:rPr>
          <w:rFonts w:ascii="Times New Roman" w:hAnsi="Times New Roman" w:cs="Times New Roman"/>
          <w:kern w:val="28"/>
          <w:sz w:val="24"/>
          <w:szCs w:val="24"/>
        </w:rPr>
        <w:t xml:space="preserve"> ao requerimento n.º 6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68/2023. Após análise, a Comi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 xml:space="preserve">são decidiu solicitar à Mesa Diretora, conforme requerimento protocolado sob n.º 716/2023, o envio de expediente ao Poder Executivo, convocando o Secretário Municipal de Administração e Fazenda, para comparecer na reunião, preferencialmente 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às 10h45min., do dia 16/</w:t>
      </w:r>
      <w:r w:rsidR="00DD0EAA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 xml:space="preserve">0/2023, para prestar informações sobre o aludido projeto, especialmente no tocante ao excesso de arrecadação no recurso 600; 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>PL n.º 07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“Autoriza 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abertura de créditos adicionais de natureza suplementar no valor global de R$117.000,00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Na ocasião, o Presidente apresentou o Of. Gab. n.º 406/2023, de protocolo n.º 708/2023, em resposta ao requerimento n.º 669/2023. Após apreciação, a Comissão decidiu solicitar à Mesa Diretora, conforme requerimento protocolado sob n.º 717/2023, o envio de expediente ao Poder Executivo, convocando o Secretário Municipal de Administração e Fazenda, para comparecer na reunião, preferencialmente às 10h45min., do dia 16/</w:t>
      </w:r>
      <w:r w:rsidR="00DD0EAA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bookmarkStart w:id="0" w:name="_GoBack"/>
      <w:bookmarkEnd w:id="0"/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 xml:space="preserve">/2023, para prestar informações sobre o citado projeto, especialmente no tocante ao excesso de arrecadação no recurso 07551101; </w:t>
      </w:r>
      <w:r w:rsidR="004168B5" w:rsidRPr="00AB71E8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3A5991" w:rsidRPr="00AB71E8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081</w:t>
      </w:r>
      <w:r w:rsidR="004168B5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 xml:space="preserve">Estima a 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>receita e fixa a despesa do município de Aceguá para o exercício financeiro de 2024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>Após, análises iniciais, a Comissão decidiu solicitar à Mesa Diretora, de acordo com o requerimento de protocolo n.º 718/2023, a realização de Audiência Pública, às 10h, do dia vinte</w:t>
      </w:r>
      <w:r w:rsidR="00DF122B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 xml:space="preserve"> (</w:t>
      </w:r>
      <w:r w:rsidR="00DF122B">
        <w:rPr>
          <w:rFonts w:ascii="Times New Roman" w:hAnsi="Times New Roman" w:cs="Times New Roman"/>
          <w:kern w:val="28"/>
          <w:sz w:val="24"/>
          <w:szCs w:val="24"/>
        </w:rPr>
        <w:t>25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>), do mês em curso, para apresentação e debate d</w:t>
      </w:r>
      <w:r w:rsidR="00DF122B">
        <w:rPr>
          <w:rFonts w:ascii="Times New Roman" w:hAnsi="Times New Roman" w:cs="Times New Roman"/>
          <w:kern w:val="28"/>
          <w:sz w:val="24"/>
          <w:szCs w:val="24"/>
        </w:rPr>
        <w:t>esse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 xml:space="preserve"> projeto</w:t>
      </w:r>
      <w:r w:rsidR="00DF122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F122B">
        <w:rPr>
          <w:rFonts w:ascii="Times New Roman" w:hAnsi="Times New Roman" w:cs="Times New Roman"/>
          <w:kern w:val="28"/>
          <w:sz w:val="24"/>
          <w:szCs w:val="24"/>
        </w:rPr>
        <w:t xml:space="preserve">Da mesma forma, fixou a data de vinte (20), para apresentação de Emendas, pelos parlamentares.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Foi relator</w:t>
      </w:r>
      <w:r w:rsidR="00F3775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DF122B">
        <w:rPr>
          <w:rFonts w:ascii="Times New Roman" w:hAnsi="Times New Roman" w:cs="Times New Roman"/>
          <w:color w:val="7030A0"/>
          <w:kern w:val="28"/>
          <w:sz w:val="24"/>
          <w:szCs w:val="24"/>
        </w:rPr>
        <w:t xml:space="preserve">o Vereador </w:t>
      </w:r>
      <w:r w:rsidR="00DF122B" w:rsidRPr="00F3775A">
        <w:rPr>
          <w:rFonts w:ascii="Times New Roman" w:hAnsi="Times New Roman" w:cs="Times New Roman"/>
          <w:kern w:val="28"/>
          <w:sz w:val="24"/>
          <w:szCs w:val="24"/>
        </w:rPr>
        <w:t>Helmut Kröker</w:t>
      </w:r>
      <w:r w:rsidR="003A5991" w:rsidRPr="00F3775A">
        <w:rPr>
          <w:rFonts w:ascii="Times New Roman" w:hAnsi="Times New Roman" w:cs="Times New Roman"/>
          <w:kern w:val="28"/>
          <w:sz w:val="24"/>
          <w:szCs w:val="24"/>
        </w:rPr>
        <w:t>, para o PL n.º 0</w:t>
      </w:r>
      <w:r w:rsidR="00DF122B" w:rsidRPr="00F3775A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3A5991" w:rsidRPr="00F3775A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DF122B" w:rsidRPr="00F3775A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656711" w:rsidRPr="00F3775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EC9E3A3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EAB3D" w14:textId="77777777" w:rsidR="00FF6558" w:rsidRDefault="00FF6558" w:rsidP="00D44DEF">
      <w:pPr>
        <w:spacing w:after="0" w:line="240" w:lineRule="auto"/>
      </w:pPr>
      <w:r>
        <w:separator/>
      </w:r>
    </w:p>
  </w:endnote>
  <w:endnote w:type="continuationSeparator" w:id="0">
    <w:p w14:paraId="007CB4CD" w14:textId="77777777" w:rsidR="00FF6558" w:rsidRDefault="00FF655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584"/>
      <w:docPartObj>
        <w:docPartGallery w:val="Page Numbers (Bottom of Page)"/>
        <w:docPartUnique/>
      </w:docPartObj>
    </w:sdtPr>
    <w:sdtEndPr/>
    <w:sdtContent>
      <w:p w14:paraId="3E6CB88A" w14:textId="68446270" w:rsidR="00342C26" w:rsidRDefault="00342C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EAA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536C2" w14:textId="77777777" w:rsidR="00FF6558" w:rsidRDefault="00FF6558" w:rsidP="00D44DEF">
      <w:pPr>
        <w:spacing w:after="0" w:line="240" w:lineRule="auto"/>
      </w:pPr>
      <w:r>
        <w:separator/>
      </w:r>
    </w:p>
  </w:footnote>
  <w:footnote w:type="continuationSeparator" w:id="0">
    <w:p w14:paraId="13E11D40" w14:textId="77777777" w:rsidR="00FF6558" w:rsidRDefault="00FF6558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C0C9A"/>
    <w:rsid w:val="003C0DAD"/>
    <w:rsid w:val="003D132C"/>
    <w:rsid w:val="003D2F5E"/>
    <w:rsid w:val="003D47B9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51890"/>
    <w:rsid w:val="00656711"/>
    <w:rsid w:val="0065764F"/>
    <w:rsid w:val="00660625"/>
    <w:rsid w:val="006606D3"/>
    <w:rsid w:val="006635BA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F2F34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26AD7"/>
    <w:rsid w:val="007306BB"/>
    <w:rsid w:val="00732E38"/>
    <w:rsid w:val="00734809"/>
    <w:rsid w:val="0074153B"/>
    <w:rsid w:val="00741ED9"/>
    <w:rsid w:val="0074774B"/>
    <w:rsid w:val="00750FAA"/>
    <w:rsid w:val="00752CC4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4B8D"/>
    <w:rsid w:val="00B966BB"/>
    <w:rsid w:val="00BA2352"/>
    <w:rsid w:val="00BB5256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B5F5-2AC1-48E3-90AB-E7E1774B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2023-10-06T16:55:00Z</cp:lastPrinted>
  <dcterms:created xsi:type="dcterms:W3CDTF">2023-10-10T17:31:00Z</dcterms:created>
  <dcterms:modified xsi:type="dcterms:W3CDTF">2023-10-16T14:27:00Z</dcterms:modified>
</cp:coreProperties>
</file>