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D82F9" w14:textId="77777777" w:rsidR="004E5669" w:rsidRDefault="004E5669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4C473B0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F4036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510A8FB" w14:textId="24EC4730" w:rsidR="005E027F" w:rsidRDefault="005E027F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51A686EA" w14:textId="1773C7BE" w:rsidR="004E5669" w:rsidRDefault="005E027F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F4036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DA0EE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DF79EC5" w14:textId="77777777" w:rsidR="00E5151C" w:rsidRPr="00ED1D85" w:rsidRDefault="00E5151C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169F7F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treze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cinquenta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A5F53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es Helmut </w:t>
      </w:r>
      <w:proofErr w:type="spellStart"/>
      <w:r w:rsidR="00401D20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-PP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procedeu a eleição para o cargo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de Vice-Presidente, vago com a licença do Vereador titular, </w:t>
      </w:r>
      <w:proofErr w:type="spellStart"/>
      <w:r w:rsidR="00401D2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Almeida-PP, tendo sido eleito, Helmut </w:t>
      </w:r>
      <w:proofErr w:type="spellStart"/>
      <w:r w:rsidR="00401D20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401D20">
        <w:rPr>
          <w:rFonts w:ascii="Times New Roman" w:hAnsi="Times New Roman" w:cs="Times New Roman"/>
          <w:kern w:val="28"/>
          <w:sz w:val="24"/>
          <w:szCs w:val="24"/>
        </w:rPr>
        <w:t>, do mesmo partido. A seguir, solicitou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discussão, foi aprovada por unanimidade.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>Ofício n.º 013/2023, da Mesa Diretora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, em resposta ao expediente 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 xml:space="preserve">n.º 091/2023,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da Comissão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>, encaminhando o Parecer do IGAM n.º 4759-2023, no que tange a inclusão em Ata de questões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alusiv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 xml:space="preserve">as a Parecer da Comissão. Na sequência, apresentou a </w:t>
      </w:r>
      <w:r>
        <w:rPr>
          <w:rFonts w:ascii="Times New Roman" w:hAnsi="Times New Roman" w:cs="Times New Roman"/>
          <w:kern w:val="28"/>
          <w:sz w:val="24"/>
          <w:szCs w:val="24"/>
        </w:rPr>
        <w:t>pauta da reunião, sendo: P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2257E6">
        <w:rPr>
          <w:rFonts w:ascii="Times New Roman" w:hAnsi="Times New Roman" w:cs="Times New Roman"/>
          <w:kern w:val="28"/>
          <w:sz w:val="24"/>
          <w:szCs w:val="24"/>
        </w:rPr>
        <w:t>23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257E6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>Mensagem</w:t>
      </w:r>
      <w:r w:rsidR="00537855">
        <w:rPr>
          <w:rFonts w:ascii="Times New Roman" w:hAnsi="Times New Roman" w:cs="Times New Roman"/>
          <w:kern w:val="28"/>
          <w:sz w:val="24"/>
          <w:szCs w:val="24"/>
        </w:rPr>
        <w:t xml:space="preserve"> Retificativa ao PL n.º 118/2022 – Anexando estimativa de impacto orçamentário financeiro atualizado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Relator; 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>PL n.º 124/2022 – Do PODER EXECUTIVO – “Dispõe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 xml:space="preserve"> sobre a execução do programa Primeira Infância Melhor (PIM), prevê contratação de pessoal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537855">
        <w:rPr>
          <w:rFonts w:ascii="Times New Roman" w:hAnsi="Times New Roman" w:cs="Times New Roman"/>
          <w:kern w:val="28"/>
          <w:sz w:val="24"/>
          <w:szCs w:val="24"/>
        </w:rPr>
        <w:t>Esse projeto recebeu parecer na reunião em seis (06) do corrente mês, entretanto, estava com vistas à V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ereadora Jacqueline Ferreira, </w:t>
      </w:r>
      <w:r w:rsidR="00537855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C390F">
        <w:rPr>
          <w:rFonts w:ascii="Times New Roman" w:hAnsi="Times New Roman" w:cs="Times New Roman"/>
          <w:kern w:val="28"/>
          <w:sz w:val="24"/>
          <w:szCs w:val="24"/>
        </w:rPr>
        <w:t>Voto</w:t>
      </w:r>
      <w:bookmarkStart w:id="0" w:name="_GoBack"/>
      <w:bookmarkEnd w:id="0"/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 do Relator, com base no Art. 133, § 1.º, inciso I, do Regimento Interno</w:t>
      </w:r>
      <w:r w:rsidR="00537855">
        <w:rPr>
          <w:rFonts w:ascii="Times New Roman" w:hAnsi="Times New Roman" w:cs="Times New Roman"/>
          <w:kern w:val="28"/>
          <w:sz w:val="24"/>
          <w:szCs w:val="24"/>
        </w:rPr>
        <w:t>, vencido o prazo para tal, foi devidamente liberado para trâmite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01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537855">
        <w:rPr>
          <w:rFonts w:ascii="Times New Roman" w:hAnsi="Times New Roman" w:cs="Times New Roman"/>
          <w:kern w:val="28"/>
          <w:sz w:val="24"/>
          <w:szCs w:val="24"/>
        </w:rPr>
        <w:t xml:space="preserve"> Com Mensagem R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>etificativa -</w:t>
      </w:r>
      <w:r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Autoriza contratação emergencial de contador e oficial administrativo para a Secretaria Municipal de Administração e Fazenda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Relator;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 xml:space="preserve">PL n.º 003/2023 – Do PODER EXECUTIVO –“Autoriza abertura de crédito adicional de natureza suplementar no valor global de R$1.000.000,00”. Solicitado Parecer do IGAM, pelo Vereador Helmut </w:t>
      </w:r>
      <w:proofErr w:type="spellStart"/>
      <w:r w:rsidR="000146AC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0146AC">
        <w:rPr>
          <w:rFonts w:ascii="Times New Roman" w:hAnsi="Times New Roman" w:cs="Times New Roman"/>
          <w:kern w:val="28"/>
          <w:sz w:val="24"/>
          <w:szCs w:val="24"/>
        </w:rPr>
        <w:t>, designado relator; PL n.º 004/2023 – Do PODER EXECUTIVO – “Cria crédito adicional de natureza especial no valor global de R$69.413,01, no PPA, LDO e LOA, para o exercício de 2023”. Designado Relator, o Vereador Júlio César Lemos, solicitou a utilização de prazo regimental para emissão de parecer; PL n.º 005/2023 – Do PODER EXECUTIVO –“Autoriza abertura de crédito adicional de natureza suplementar no valor global de R$70.041,24”.  Voto do Relator: Pela tramitação da matéria. Parecer da Comissão: Mantém o voto do Relator;</w:t>
      </w:r>
      <w:r w:rsidR="00ED1D85">
        <w:rPr>
          <w:rFonts w:ascii="Times New Roman" w:hAnsi="Times New Roman" w:cs="Times New Roman"/>
          <w:kern w:val="28"/>
          <w:sz w:val="24"/>
          <w:szCs w:val="24"/>
        </w:rPr>
        <w:t xml:space="preserve"> PL n.º 006/2023 – Do PODER EXECUTIVO –“Altera parcialmente a Lei Municipal n.º 1.919/2022 - LDO”.  Voto do Relator: Pela tramitação da matéria. Parecer da Comissão: Mantém o voto do Relator; PL n.º 007/2023 – Do PODER EXECUTIVO –“Autoriza contratação emergencial de motorista”.  Voto do Relator: Pela tramitação da matéria. Parecer da Comissão: Mantém o voto do Relator;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PROCESSO n.º 095/2023 – Do PODER EXECUTIVO – “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9B1AB1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9B1AB1">
        <w:rPr>
          <w:rFonts w:ascii="Times New Roman" w:hAnsi="Times New Roman" w:cs="Times New Roman"/>
          <w:kern w:val="28"/>
          <w:sz w:val="24"/>
          <w:szCs w:val="24"/>
        </w:rPr>
        <w:t>. n.º 060/2023, encaminhando o relatório de avaliação do cumprimento das metas fiscais do 3.º Quadrimestre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Na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oportunidade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designada relatora, 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>apresentou seu relatório, cujo Parecer, a seguir transcrito: “Após análise das metas fiscais do Poder Executivo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 Referentes ao 3.º quadrimestre/2022, entendemos que as metas </w:t>
      </w:r>
      <w:proofErr w:type="gramStart"/>
      <w:r w:rsidR="00AC074E">
        <w:rPr>
          <w:rFonts w:ascii="Times New Roman" w:hAnsi="Times New Roman" w:cs="Times New Roman"/>
          <w:kern w:val="28"/>
          <w:sz w:val="24"/>
          <w:szCs w:val="24"/>
        </w:rPr>
        <w:t>encontram-se</w:t>
      </w:r>
      <w:proofErr w:type="gramEnd"/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 dentro do estabelecido pelas Lei Orçamentárias, portanto, voto pela APROVAÇÃO da prestação de contas apresentada”. Após discussão e votação, dito Parecer foi aprovado com dois votos a dois (02), a um (01), com 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restrição do Vereador Helmut </w:t>
      </w:r>
      <w:proofErr w:type="spellStart"/>
      <w:r w:rsidR="00AC074E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E5151C">
        <w:rPr>
          <w:rFonts w:ascii="Times New Roman" w:hAnsi="Times New Roman" w:cs="Times New Roman"/>
          <w:kern w:val="28"/>
          <w:sz w:val="24"/>
          <w:szCs w:val="24"/>
        </w:rPr>
        <w:t>, devido a seu desconhecimento da matéria, em virtude de seu aporte na Câmara apenas em 06/03/2023.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Foram designados relatores, os Vereadores Júlio César Lemos para o Processo n.º 123/2023, além dos projetos </w:t>
      </w:r>
      <w:proofErr w:type="spellStart"/>
      <w:r w:rsidR="00AC074E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 004 a 006, Jacqueline Ferreira para os de </w:t>
      </w:r>
      <w:proofErr w:type="spellStart"/>
      <w:r w:rsidR="00AC074E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 001 e 007, bem como, Helmut </w:t>
      </w:r>
      <w:proofErr w:type="spellStart"/>
      <w:r w:rsidR="00AC074E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 para o de n.º 003/2023.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C928D9B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5151C">
      <w:footerReference w:type="default" r:id="rId8"/>
      <w:pgSz w:w="11906" w:h="16838"/>
      <w:pgMar w:top="1701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346D5" w14:textId="77777777" w:rsidR="004F1000" w:rsidRDefault="004F1000" w:rsidP="00D44DEF">
      <w:pPr>
        <w:spacing w:after="0" w:line="240" w:lineRule="auto"/>
      </w:pPr>
      <w:r>
        <w:separator/>
      </w:r>
    </w:p>
  </w:endnote>
  <w:endnote w:type="continuationSeparator" w:id="0">
    <w:p w14:paraId="5768AA47" w14:textId="77777777" w:rsidR="004F1000" w:rsidRDefault="004F100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DA0888A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90F">
          <w:rPr>
            <w:noProof/>
          </w:rPr>
          <w:t>1</w:t>
        </w:r>
        <w:r>
          <w:fldChar w:fldCharType="end"/>
        </w:r>
        <w:r w:rsidR="00E5151C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F2160" w14:textId="77777777" w:rsidR="004F1000" w:rsidRDefault="004F1000" w:rsidP="00D44DEF">
      <w:pPr>
        <w:spacing w:after="0" w:line="240" w:lineRule="auto"/>
      </w:pPr>
      <w:r>
        <w:separator/>
      </w:r>
    </w:p>
  </w:footnote>
  <w:footnote w:type="continuationSeparator" w:id="0">
    <w:p w14:paraId="3210FFBD" w14:textId="77777777" w:rsidR="004F1000" w:rsidRDefault="004F100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4C2"/>
    <w:rsid w:val="000F25DB"/>
    <w:rsid w:val="000F5339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70B0"/>
    <w:rsid w:val="0024073E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83EBA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F26AD"/>
    <w:rsid w:val="003F51BD"/>
    <w:rsid w:val="00401D2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A5F53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855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3052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478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1AB1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323DF"/>
    <w:rsid w:val="00A35A99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1DB6"/>
    <w:rsid w:val="00AF46A8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417A"/>
    <w:rsid w:val="00C85A0A"/>
    <w:rsid w:val="00C91866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B6660"/>
    <w:rsid w:val="00DB758F"/>
    <w:rsid w:val="00DD0FAD"/>
    <w:rsid w:val="00DD35D1"/>
    <w:rsid w:val="00DD47D3"/>
    <w:rsid w:val="00DD5CE0"/>
    <w:rsid w:val="00DE352D"/>
    <w:rsid w:val="00DF375F"/>
    <w:rsid w:val="00DF544D"/>
    <w:rsid w:val="00E04480"/>
    <w:rsid w:val="00E05886"/>
    <w:rsid w:val="00E10854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036F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D9DE-BA08-443C-AFAF-CDF47DF3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2023-02-14T16:23:00Z</cp:lastPrinted>
  <dcterms:created xsi:type="dcterms:W3CDTF">2023-03-15T14:35:00Z</dcterms:created>
  <dcterms:modified xsi:type="dcterms:W3CDTF">2023-03-20T11:18:00Z</dcterms:modified>
</cp:coreProperties>
</file>