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ADE298A" w14:textId="77777777" w:rsidR="00097A11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EC4BC7" w14:textId="77777777" w:rsidR="00097A11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ED8DB07" w14:textId="77777777" w:rsidR="002A0AEE" w:rsidRDefault="002A0AEE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4E2AFE9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F2122B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C26055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5195243E" w:rsidR="005E027F" w:rsidRPr="007D7F5E" w:rsidRDefault="00C2605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4E3B57A" w:rsidR="005E027F" w:rsidRDefault="00BE6B3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1F23F76C" w14:textId="77777777" w:rsidR="00097A11" w:rsidRPr="007D7F5E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14:paraId="01C21032" w14:textId="1E19DF2A" w:rsidR="005E027F" w:rsidRDefault="005E027F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26055">
        <w:rPr>
          <w:rFonts w:ascii="Times New Roman" w:hAnsi="Times New Roman" w:cs="Times New Roman"/>
          <w:b/>
          <w:bCs/>
          <w:kern w:val="28"/>
          <w:sz w:val="24"/>
          <w:szCs w:val="24"/>
        </w:rPr>
        <w:t>23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fevereiro de 202</w:t>
      </w:r>
      <w:r w:rsidR="00962427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41D7B3D0" w14:textId="77777777" w:rsidR="00097A11" w:rsidRPr="00F87A72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6192FD50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vinte e três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fevereiro do ano de dois mil e vinte e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trinta e dois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, ma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>is idos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e com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-MDB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imediato,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D0FAD" w:rsidRPr="007D7F5E">
        <w:rPr>
          <w:rFonts w:ascii="Times New Roman" w:hAnsi="Times New Roman" w:cs="Times New Roman"/>
          <w:kern w:val="28"/>
          <w:sz w:val="24"/>
          <w:szCs w:val="24"/>
        </w:rPr>
        <w:t xml:space="preserve">eventual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procedeu a eleição para os cargos da Comissão, ficando assim constituída: Presidente</w:t>
      </w:r>
      <w:r w:rsidR="00DD0FAD" w:rsidRPr="007D7F5E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e Vice-Presidente: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Na sequência,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 xml:space="preserve"> P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resid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ente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 eleit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7A44B0" w:rsidRPr="007D7F5E">
        <w:rPr>
          <w:rFonts w:ascii="Times New Roman" w:hAnsi="Times New Roman" w:cs="Times New Roman"/>
          <w:kern w:val="28"/>
          <w:sz w:val="24"/>
          <w:szCs w:val="24"/>
        </w:rPr>
        <w:t>PL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41436C">
        <w:rPr>
          <w:rFonts w:ascii="Times New Roman" w:hAnsi="Times New Roman" w:cs="Times New Roman"/>
          <w:kern w:val="28"/>
          <w:sz w:val="24"/>
          <w:szCs w:val="24"/>
        </w:rPr>
        <w:t>1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Cria Cargo de Diretor de Agricultura na Lei Municipal n.º 108/2002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 xml:space="preserve">Após 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 xml:space="preserve">debates, 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>a Comissão decidiu solicitar à Mesa Diretora, mediante requerimento protocolado sob n.º 06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o envio de expediente ao Poder Executivo, solicitando o impacto financeiro atualizado, bem como, a revisão das atribuições compatíveis com o cargo em comissão previstas, conforme orientação técnica do IGAM n.º 25</w:t>
      </w:r>
      <w:r w:rsidR="0096242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025/2025, em anexo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R n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FA4C5E">
        <w:rPr>
          <w:rFonts w:ascii="Times New Roman" w:hAnsi="Times New Roman" w:cs="Times New Roman"/>
          <w:kern w:val="28"/>
          <w:sz w:val="24"/>
          <w:szCs w:val="24"/>
        </w:rPr>
        <w:t xml:space="preserve">Altera o 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Art. 3.º da Resolução n.º 083/2025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FA4C5E">
        <w:rPr>
          <w:rFonts w:ascii="Times New Roman" w:hAnsi="Times New Roman" w:cs="Times New Roman"/>
          <w:kern w:val="28"/>
          <w:sz w:val="24"/>
          <w:szCs w:val="24"/>
        </w:rPr>
        <w:t xml:space="preserve">Após análise preliminar a Comissão decidiu 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 xml:space="preserve">aguardar a orientação técnica solicitada ao Instituto </w:t>
      </w:r>
      <w:proofErr w:type="spellStart"/>
      <w:r w:rsidR="00946F45">
        <w:rPr>
          <w:rFonts w:ascii="Times New Roman" w:hAnsi="Times New Roman" w:cs="Times New Roman"/>
          <w:kern w:val="28"/>
          <w:sz w:val="24"/>
          <w:szCs w:val="24"/>
        </w:rPr>
        <w:t>Gamma</w:t>
      </w:r>
      <w:proofErr w:type="spellEnd"/>
      <w:r w:rsidR="00946F45">
        <w:rPr>
          <w:rFonts w:ascii="Times New Roman" w:hAnsi="Times New Roman" w:cs="Times New Roman"/>
          <w:kern w:val="28"/>
          <w:sz w:val="24"/>
          <w:szCs w:val="24"/>
        </w:rPr>
        <w:t xml:space="preserve"> de Assessoria</w:t>
      </w:r>
      <w:r w:rsidR="00F7065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E7EBD">
        <w:rPr>
          <w:rFonts w:ascii="Times New Roman" w:hAnsi="Times New Roman" w:cs="Times New Roman"/>
          <w:kern w:val="28"/>
          <w:sz w:val="24"/>
          <w:szCs w:val="24"/>
        </w:rPr>
        <w:t>Órgãos Públicos</w:t>
      </w:r>
      <w:r w:rsidR="00F706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- IGAM</w:t>
      </w:r>
      <w:r w:rsidR="00F87A7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95683">
        <w:rPr>
          <w:rFonts w:ascii="Times New Roman" w:hAnsi="Times New Roman" w:cs="Times New Roman"/>
          <w:kern w:val="28"/>
          <w:sz w:val="24"/>
          <w:szCs w:val="24"/>
        </w:rPr>
        <w:t xml:space="preserve">Ato contínuo, a Comissão exarou a REDAÇÃO FINAL sobre o PL n.º 068/2025 – Do PODER EXECUTIVO – “Revogam-se as Leis municipais n.º 1.454/2015 e 1.170/2019. </w:t>
      </w:r>
      <w:r w:rsidR="002A0AEE">
        <w:rPr>
          <w:rFonts w:ascii="Times New Roman" w:hAnsi="Times New Roman" w:cs="Times New Roman"/>
          <w:kern w:val="28"/>
          <w:sz w:val="24"/>
          <w:szCs w:val="24"/>
        </w:rPr>
        <w:t>*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Foi designado Relator, para o 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PL n</w:t>
      </w:r>
      <w:r w:rsidR="00097A11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º 091/2025 e PR n.º 001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, o Vereador 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1A1AA4" w14:textId="77777777" w:rsidR="00097A11" w:rsidRDefault="00097A1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37CC486" w14:textId="77777777" w:rsidR="00097A11" w:rsidRPr="007D7F5E" w:rsidRDefault="00097A1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B141C71" w:rsidR="00314CED" w:rsidRPr="007D7F5E" w:rsidRDefault="00973D7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6E7AF" w14:textId="77777777" w:rsidR="006A04C3" w:rsidRDefault="006A04C3" w:rsidP="00D44DEF">
      <w:pPr>
        <w:spacing w:after="0" w:line="240" w:lineRule="auto"/>
      </w:pPr>
      <w:r>
        <w:separator/>
      </w:r>
    </w:p>
  </w:endnote>
  <w:endnote w:type="continuationSeparator" w:id="0">
    <w:p w14:paraId="6F29F0C1" w14:textId="77777777" w:rsidR="006A04C3" w:rsidRDefault="006A04C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427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2FB26" w14:textId="77777777" w:rsidR="006A04C3" w:rsidRDefault="006A04C3" w:rsidP="00D44DEF">
      <w:pPr>
        <w:spacing w:after="0" w:line="240" w:lineRule="auto"/>
      </w:pPr>
      <w:r>
        <w:separator/>
      </w:r>
    </w:p>
  </w:footnote>
  <w:footnote w:type="continuationSeparator" w:id="0">
    <w:p w14:paraId="0E853587" w14:textId="77777777" w:rsidR="006A04C3" w:rsidRDefault="006A04C3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74AE3"/>
    <w:rsid w:val="0008644B"/>
    <w:rsid w:val="000912EA"/>
    <w:rsid w:val="00093511"/>
    <w:rsid w:val="000961BE"/>
    <w:rsid w:val="00097A11"/>
    <w:rsid w:val="000A6454"/>
    <w:rsid w:val="000B305B"/>
    <w:rsid w:val="000C29CB"/>
    <w:rsid w:val="000D72B0"/>
    <w:rsid w:val="000E16C8"/>
    <w:rsid w:val="000E69C0"/>
    <w:rsid w:val="000F25DB"/>
    <w:rsid w:val="000F5339"/>
    <w:rsid w:val="0012137E"/>
    <w:rsid w:val="00126355"/>
    <w:rsid w:val="00127BF8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BB6"/>
    <w:rsid w:val="001A2091"/>
    <w:rsid w:val="001A34E3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76E32"/>
    <w:rsid w:val="002A0AEE"/>
    <w:rsid w:val="002B15F6"/>
    <w:rsid w:val="002B4FF3"/>
    <w:rsid w:val="002C486A"/>
    <w:rsid w:val="002C5060"/>
    <w:rsid w:val="002D109F"/>
    <w:rsid w:val="002E1A2A"/>
    <w:rsid w:val="002E27F5"/>
    <w:rsid w:val="002E7EBD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E1EFB"/>
    <w:rsid w:val="003E5142"/>
    <w:rsid w:val="003E7C8A"/>
    <w:rsid w:val="003F26AD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4C3"/>
    <w:rsid w:val="006A0EEC"/>
    <w:rsid w:val="006A511D"/>
    <w:rsid w:val="006C4153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46F45"/>
    <w:rsid w:val="00962427"/>
    <w:rsid w:val="009658F4"/>
    <w:rsid w:val="00973546"/>
    <w:rsid w:val="00973D74"/>
    <w:rsid w:val="009802E8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95683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5CEF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26055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229F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50B"/>
    <w:rsid w:val="00F637E7"/>
    <w:rsid w:val="00F6598D"/>
    <w:rsid w:val="00F67C61"/>
    <w:rsid w:val="00F70652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4C2B-F105-46A2-B121-09266828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8</cp:revision>
  <cp:lastPrinted>2026-03-02T12:31:00Z</cp:lastPrinted>
  <dcterms:created xsi:type="dcterms:W3CDTF">2026-02-24T13:47:00Z</dcterms:created>
  <dcterms:modified xsi:type="dcterms:W3CDTF">2026-03-02T12:39:00Z</dcterms:modified>
</cp:coreProperties>
</file>