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599C" w14:textId="77777777" w:rsidR="004E308C" w:rsidRDefault="004E308C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01759709" w14:textId="77777777" w:rsidR="00702AC0" w:rsidRDefault="00702AC0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172FD910" w14:textId="77777777" w:rsidR="00702AC0" w:rsidRPr="00C913C7" w:rsidRDefault="00702AC0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1C9C2236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47B17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19678D2" w14:textId="7DEAEDCD" w:rsidR="00F879ED" w:rsidRDefault="00AF710E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A6F569" w14:textId="77777777" w:rsidR="00702AC0" w:rsidRPr="00BB5BB0" w:rsidRDefault="00702AC0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4A5EFD3" w14:textId="5F94A822" w:rsidR="00F879ED" w:rsidRDefault="005E027F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47B17">
        <w:rPr>
          <w:rFonts w:ascii="Times New Roman" w:hAnsi="Times New Roman" w:cs="Times New Roman"/>
          <w:b/>
          <w:bCs/>
          <w:kern w:val="28"/>
          <w:sz w:val="24"/>
          <w:szCs w:val="24"/>
        </w:rPr>
        <w:t>25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393DC3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D217DC6" w14:textId="77777777" w:rsidR="00702AC0" w:rsidRPr="00BB5BB0" w:rsidRDefault="00702AC0" w:rsidP="00702AC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040C81" w14:textId="3369488F" w:rsidR="00702AC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>agosto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quarenta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oito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 outro integrante,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 Da mesma forma, procedeu a leitura da Ata da Audiência Pública da Comissão, realizada em vinte e um (21), do mês em curso, para apresentação e debate do PL n.º 039/2025 – Com Mensagem Retificativa (Processo n.º 500/2025), do Poder Executivo, que Dispõe so</w:t>
      </w:r>
      <w:r w:rsidR="00091689">
        <w:rPr>
          <w:rFonts w:ascii="Times New Roman" w:hAnsi="Times New Roman" w:cs="Times New Roman"/>
          <w:kern w:val="28"/>
          <w:sz w:val="24"/>
          <w:szCs w:val="24"/>
        </w:rPr>
        <w:t>bre o Plano P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lurianual para o quadriênio 2026/2029 e dá outras providências”, aprovada de forma unânime.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PL n.º 039/2025 – Do PODER EXECUTIVO –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 com Mensagem Retificativa (Processo n.º 500/2025) - </w:t>
      </w:r>
      <w:r w:rsidR="003E3FF7" w:rsidRPr="003E3FF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3FF7">
        <w:rPr>
          <w:rFonts w:ascii="Times New Roman" w:hAnsi="Times New Roman" w:cs="Times New Roman"/>
          <w:kern w:val="28"/>
          <w:sz w:val="24"/>
          <w:szCs w:val="24"/>
        </w:rPr>
        <w:t>“Dispõe sobre o Plano Plurianual para o quadriênio 2026-2029 e dá outras providências”</w:t>
      </w:r>
      <w:r w:rsidR="0011767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“Autoriza 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o Poder Executivo Municipal a realizar auxílio financeiro à Santa Casa de Caridade</w:t>
      </w:r>
      <w:r w:rsidR="00091689">
        <w:rPr>
          <w:rFonts w:ascii="Times New Roman" w:hAnsi="Times New Roman" w:cs="Times New Roman"/>
          <w:kern w:val="28"/>
          <w:sz w:val="24"/>
          <w:szCs w:val="24"/>
        </w:rPr>
        <w:t xml:space="preserve"> de Bagé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</w:t>
      </w:r>
      <w:r w:rsidR="00C6405F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ssão: Mantém o voto do Relator.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, para o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E3C15">
        <w:rPr>
          <w:rFonts w:ascii="Times New Roman" w:hAnsi="Times New Roman" w:cs="Times New Roman"/>
          <w:kern w:val="28"/>
          <w:sz w:val="24"/>
          <w:szCs w:val="24"/>
        </w:rPr>
        <w:t xml:space="preserve">PL de </w:t>
      </w:r>
      <w:r w:rsidR="000814A3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974E2F">
        <w:rPr>
          <w:rFonts w:ascii="Times New Roman" w:hAnsi="Times New Roman" w:cs="Times New Roman"/>
          <w:kern w:val="28"/>
          <w:sz w:val="24"/>
          <w:szCs w:val="24"/>
        </w:rPr>
        <w:t>039 - com Mensagem R</w:t>
      </w:r>
      <w:r w:rsidR="008E194C">
        <w:rPr>
          <w:rFonts w:ascii="Times New Roman" w:hAnsi="Times New Roman" w:cs="Times New Roman"/>
          <w:kern w:val="28"/>
          <w:sz w:val="24"/>
          <w:szCs w:val="24"/>
        </w:rPr>
        <w:t xml:space="preserve">etificativa e </w:t>
      </w:r>
      <w:bookmarkStart w:id="0" w:name="_GoBack"/>
      <w:bookmarkEnd w:id="0"/>
      <w:r w:rsidR="00A8670A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091689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8E2CEBD" w14:textId="77777777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83830C8" w14:textId="77777777" w:rsidR="00974E2F" w:rsidRDefault="00974E2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EB41FBB" w14:textId="77777777" w:rsidR="00974E2F" w:rsidRPr="00974E2F" w:rsidRDefault="00974E2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Forte"/>
        </w:rPr>
      </w:pPr>
    </w:p>
    <w:p w14:paraId="2021F487" w14:textId="77777777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1AEA24A" w14:textId="77777777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394DEC4" w14:textId="7132DA52" w:rsidR="00702AC0" w:rsidRDefault="00702AC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</w:t>
      </w:r>
    </w:p>
    <w:p w14:paraId="483F84C1" w14:textId="2F09E96A" w:rsidR="00043872" w:rsidRPr="00702AC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2AC0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6379D" w14:textId="77777777" w:rsidR="00082860" w:rsidRDefault="00082860" w:rsidP="00D44DEF">
      <w:pPr>
        <w:spacing w:after="0" w:line="240" w:lineRule="auto"/>
      </w:pPr>
      <w:r>
        <w:separator/>
      </w:r>
    </w:p>
  </w:endnote>
  <w:endnote w:type="continuationSeparator" w:id="0">
    <w:p w14:paraId="3012F7BD" w14:textId="77777777" w:rsidR="00082860" w:rsidRDefault="0008286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043872" w:rsidRDefault="00043872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4A5">
          <w:rPr>
            <w:noProof/>
          </w:rPr>
          <w:t>1</w:t>
        </w:r>
        <w:r>
          <w:fldChar w:fldCharType="end"/>
        </w:r>
        <w:r w:rsidR="002F1242"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17B30" w14:textId="77777777" w:rsidR="00082860" w:rsidRDefault="00082860" w:rsidP="00D44DEF">
      <w:pPr>
        <w:spacing w:after="0" w:line="240" w:lineRule="auto"/>
      </w:pPr>
      <w:r>
        <w:separator/>
      </w:r>
    </w:p>
  </w:footnote>
  <w:footnote w:type="continuationSeparator" w:id="0">
    <w:p w14:paraId="63AC4599" w14:textId="77777777" w:rsidR="00082860" w:rsidRDefault="0008286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814A3"/>
    <w:rsid w:val="00082860"/>
    <w:rsid w:val="00082EEC"/>
    <w:rsid w:val="0008644B"/>
    <w:rsid w:val="000912EA"/>
    <w:rsid w:val="00091689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2F1242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3FF7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22D59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2AC0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58B0"/>
    <w:rsid w:val="0091692A"/>
    <w:rsid w:val="00916A72"/>
    <w:rsid w:val="009244AD"/>
    <w:rsid w:val="00924939"/>
    <w:rsid w:val="00932DC6"/>
    <w:rsid w:val="009336A2"/>
    <w:rsid w:val="00940F9C"/>
    <w:rsid w:val="009446BC"/>
    <w:rsid w:val="0094696B"/>
    <w:rsid w:val="00946F2D"/>
    <w:rsid w:val="009471A5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278F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A2352"/>
    <w:rsid w:val="00BA6941"/>
    <w:rsid w:val="00BB02C6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4A5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4D96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722E1"/>
    <w:rsid w:val="00F807F4"/>
    <w:rsid w:val="00F81512"/>
    <w:rsid w:val="00F83AFF"/>
    <w:rsid w:val="00F85763"/>
    <w:rsid w:val="00F85FC9"/>
    <w:rsid w:val="00F879ED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BCB9C-5C14-4FCB-BA4D-DF6820A0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2025-06-27T16:24:00Z</cp:lastPrinted>
  <dcterms:created xsi:type="dcterms:W3CDTF">2025-08-26T17:28:00Z</dcterms:created>
  <dcterms:modified xsi:type="dcterms:W3CDTF">2025-08-28T13:35:00Z</dcterms:modified>
</cp:coreProperties>
</file>