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Pr="00C913C7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4EBE729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A650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D7DF422" w14:textId="77777777" w:rsidR="00225679" w:rsidRPr="00BB5BB0" w:rsidRDefault="00225679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18438109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A6503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1D9F04F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44A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A650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C044A7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1A6503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cinquenta 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B9485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129A5" w:rsidRP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A reunião contou ainda, com a participação do Vereador Anderson Barcelos Corrêa-PSDB</w:t>
      </w:r>
      <w:bookmarkStart w:id="0" w:name="_GoBack"/>
      <w:r w:rsidR="0009415E">
        <w:rPr>
          <w:rFonts w:ascii="Times New Roman" w:hAnsi="Times New Roman" w:cs="Times New Roman"/>
          <w:kern w:val="28"/>
          <w:sz w:val="24"/>
          <w:szCs w:val="24"/>
        </w:rPr>
        <w:t>.</w:t>
      </w:r>
      <w:bookmarkEnd w:id="0"/>
      <w:r w:rsidR="0009415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CF4C94">
        <w:rPr>
          <w:rFonts w:ascii="Times New Roman" w:hAnsi="Times New Roman" w:cs="Times New Roman"/>
          <w:kern w:val="28"/>
          <w:sz w:val="24"/>
          <w:szCs w:val="24"/>
        </w:rPr>
        <w:t>16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21231E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CF4C94">
        <w:rPr>
          <w:rFonts w:ascii="Times New Roman" w:hAnsi="Times New Roman" w:cs="Times New Roman"/>
          <w:kern w:val="28"/>
          <w:sz w:val="24"/>
          <w:szCs w:val="24"/>
        </w:rPr>
        <w:t>parcialmente a Lei Municipal n.º 1.873/2022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issão: Mantém o voto do Relator;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 022/2025 – Do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PODER EXECUTIVO – “Altera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o coeficiente do nível básico de carreira do magistério”. Na oportunidade, o Presidente apresentou o Of. </w:t>
      </w:r>
      <w:proofErr w:type="spellStart"/>
      <w:r w:rsidR="009F1757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9F1757">
        <w:rPr>
          <w:rFonts w:ascii="Times New Roman" w:hAnsi="Times New Roman" w:cs="Times New Roman"/>
          <w:kern w:val="28"/>
          <w:sz w:val="24"/>
          <w:szCs w:val="24"/>
        </w:rPr>
        <w:t>. n.º 165/2025, protocolado sob n.º 319/2025, em resposta ao expediente de n.º 249/2025. Após análise, a comissão exarou o seguinte parecer: Voto do Relator: Pela tramitação regimental e aprovação da matéria. Parecer da Comissão: Mantém o voto do Relator;</w:t>
      </w:r>
      <w:r w:rsidR="00B507C0" w:rsidRPr="00B507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 024/2025 – Do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“Altera parcialmente a Lei Municipal n.º 109/2002”. De sua parte, o Presidente apresentou o Of. </w:t>
      </w:r>
      <w:proofErr w:type="spellStart"/>
      <w:r w:rsidR="00B507C0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. n.º 166/2025, sob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 xml:space="preserve">protocolo de 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n.º 31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/2025, em resposta ao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 de n.º 2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/2025. Após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apreciação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, a comissão exarou o seguinte parecer: Voto do Relator: Pela tramitação regimental e aprovação da matéria. Parecer da Comissão: Mantém o voto do Relator;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“Institui o programa de recuperação fiscal do município de </w:t>
      </w:r>
      <w:proofErr w:type="spellStart"/>
      <w:r w:rsidR="00ED52F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– REFISA/2025”.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Na ocasião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, o Presidente apresentou o Of. </w:t>
      </w:r>
      <w:proofErr w:type="spellStart"/>
      <w:r w:rsidR="00ED52F5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D52F5">
        <w:rPr>
          <w:rFonts w:ascii="Times New Roman" w:hAnsi="Times New Roman" w:cs="Times New Roman"/>
          <w:kern w:val="28"/>
          <w:sz w:val="24"/>
          <w:szCs w:val="24"/>
        </w:rPr>
        <w:t>. n.º 1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70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/2025,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 xml:space="preserve">cujo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protoco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 xml:space="preserve">lo é de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326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/2025, em resposta ao expediente da Comissão, de n.º </w:t>
      </w:r>
      <w:r w:rsidR="009471A5">
        <w:rPr>
          <w:rFonts w:ascii="Times New Roman" w:hAnsi="Times New Roman" w:cs="Times New Roman"/>
          <w:kern w:val="28"/>
          <w:sz w:val="24"/>
          <w:szCs w:val="24"/>
        </w:rPr>
        <w:t>307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Após </w:t>
      </w:r>
      <w:r w:rsidR="00257653">
        <w:rPr>
          <w:rFonts w:ascii="Times New Roman" w:hAnsi="Times New Roman" w:cs="Times New Roman"/>
          <w:kern w:val="28"/>
          <w:sz w:val="24"/>
          <w:szCs w:val="24"/>
        </w:rPr>
        <w:t>análise,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a Comissão </w:t>
      </w:r>
      <w:r w:rsidR="00257653">
        <w:rPr>
          <w:rFonts w:ascii="Times New Roman" w:hAnsi="Times New Roman" w:cs="Times New Roman"/>
          <w:kern w:val="28"/>
          <w:sz w:val="24"/>
          <w:szCs w:val="24"/>
        </w:rPr>
        <w:t>exarou o seguinte parecer: Voto do Relator: Pela tramitação regimental e aprovação da matéria. Parecer da Comissão: Mantém o voto do Relator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. Na sequência, a Comissão decidiu solicitar à Mesa Diretora, mediante requerimento protocolado sob n.º 330/2025, a realização de Audiência Pública, às 10h, do dia 28/05/2025, para a apresentação e avaliação da Gestão e Metas Fiscais do Poder Executivo, relativas ao 1.º quadrimestre/2025, em atendimento ao disposto no Art. 9.º, § 4.º, da Lei Complementar n.º 101/2000. Exararam parecer os Vereadores Renato Souza da Silva para os PL n.º 016 e 026, Tiago Arce </w:t>
      </w:r>
      <w:proofErr w:type="spellStart"/>
      <w:r w:rsidR="00BC1814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BC1814">
        <w:rPr>
          <w:rFonts w:ascii="Times New Roman" w:hAnsi="Times New Roman" w:cs="Times New Roman"/>
          <w:kern w:val="28"/>
          <w:sz w:val="24"/>
          <w:szCs w:val="24"/>
        </w:rPr>
        <w:t>, para o de n.º 022/2025, além de Júlio César Porciúncula Lemos</w:t>
      </w:r>
      <w:r w:rsidR="00A551AD">
        <w:rPr>
          <w:rFonts w:ascii="Times New Roman" w:hAnsi="Times New Roman" w:cs="Times New Roman"/>
          <w:kern w:val="28"/>
          <w:sz w:val="24"/>
          <w:szCs w:val="24"/>
        </w:rPr>
        <w:t xml:space="preserve"> para o de n.</w:t>
      </w:r>
      <w:r w:rsidR="00A551AD">
        <w:rPr>
          <w:rFonts w:ascii="Times New Roman" w:hAnsi="Times New Roman" w:cs="Times New Roman"/>
          <w:kern w:val="28"/>
          <w:sz w:val="26"/>
          <w:szCs w:val="24"/>
        </w:rPr>
        <w:t>º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51AD">
        <w:rPr>
          <w:rFonts w:ascii="Times New Roman" w:hAnsi="Times New Roman" w:cs="Times New Roman"/>
          <w:kern w:val="28"/>
          <w:sz w:val="24"/>
          <w:szCs w:val="24"/>
        </w:rPr>
        <w:t>024/2025</w:t>
      </w:r>
      <w:r w:rsidR="00D0229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B283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66DEC" w14:textId="77777777" w:rsidR="00D43AE5" w:rsidRDefault="00D43AE5" w:rsidP="00D44DEF">
      <w:pPr>
        <w:spacing w:after="0" w:line="240" w:lineRule="auto"/>
      </w:pPr>
      <w:r>
        <w:separator/>
      </w:r>
    </w:p>
  </w:endnote>
  <w:endnote w:type="continuationSeparator" w:id="0">
    <w:p w14:paraId="024BA0F2" w14:textId="77777777" w:rsidR="00D43AE5" w:rsidRDefault="00D43AE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5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6E93E" w14:textId="77777777" w:rsidR="00D43AE5" w:rsidRDefault="00D43AE5" w:rsidP="00D44DEF">
      <w:pPr>
        <w:spacing w:after="0" w:line="240" w:lineRule="auto"/>
      </w:pPr>
      <w:r>
        <w:separator/>
      </w:r>
    </w:p>
  </w:footnote>
  <w:footnote w:type="continuationSeparator" w:id="0">
    <w:p w14:paraId="3C5A5DBC" w14:textId="77777777" w:rsidR="00D43AE5" w:rsidRDefault="00D43AE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4AD"/>
    <w:rsid w:val="00924939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3B44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80D85"/>
    <w:rsid w:val="00B9485F"/>
    <w:rsid w:val="00B966BB"/>
    <w:rsid w:val="00BA2352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18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54CE-728E-4656-B0D8-94ECE10E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2025-05-06T16:11:00Z</cp:lastPrinted>
  <dcterms:created xsi:type="dcterms:W3CDTF">2025-05-20T13:56:00Z</dcterms:created>
  <dcterms:modified xsi:type="dcterms:W3CDTF">2025-05-23T15:45:00Z</dcterms:modified>
</cp:coreProperties>
</file>