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6980EC1C" w:rsidR="007A3032" w:rsidRDefault="00F83AFF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EEED07" w14:textId="77777777" w:rsidR="000C4524" w:rsidRPr="00C913C7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0AFE2938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B679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Pr="00BB5BB0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1C21032" w14:textId="01750ECB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28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BD3780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8BDF41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vinte e oito 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861D2" w:rsidRPr="00BB5BB0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cinquenta e </w:t>
      </w:r>
      <w:r w:rsidR="00C913C7" w:rsidRPr="00BB5BB0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minutos,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Tiago Arce Picaz-PODEMOS, Vice-Presidente</w:t>
      </w:r>
      <w:r w:rsidR="004129A5" w:rsidRP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e Renato Souza da Silva</w:t>
      </w:r>
      <w:r w:rsidR="0089337B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. A reunião contou, ainda, com a presença dos Vereadores Adriana Machado Teixeira e Anderson Barcelos Corrêa, ambos do PSDB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BB5BB0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Casagrande-PT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 xml:space="preserve">ROCESSO n.º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274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COMISSÃO DE LEGISLAÇÃO, JUSTIÇA E REDAÇÃO FINAL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Dá nova redação ao Art. 3.º do PL n.º 014/2025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8B2837">
        <w:rPr>
          <w:rFonts w:ascii="Times New Roman" w:hAnsi="Times New Roman" w:cs="Times New Roman"/>
          <w:kern w:val="28"/>
          <w:sz w:val="24"/>
          <w:szCs w:val="24"/>
        </w:rPr>
        <w:t xml:space="preserve"> PL n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51530">
        <w:rPr>
          <w:rFonts w:ascii="Times New Roman" w:hAnsi="Times New Roman" w:cs="Times New Roman"/>
          <w:kern w:val="28"/>
          <w:sz w:val="24"/>
          <w:szCs w:val="24"/>
        </w:rPr>
        <w:t xml:space="preserve">/2025 </w:t>
      </w:r>
      <w:r w:rsidR="00C861D2" w:rsidRPr="00C861D2">
        <w:rPr>
          <w:rFonts w:ascii="Times New Roman" w:hAnsi="Times New Roman" w:cs="Times New Roman"/>
          <w:kern w:val="28"/>
          <w:sz w:val="24"/>
          <w:szCs w:val="24"/>
        </w:rPr>
        <w:t xml:space="preserve">– Do PODER EXECUTIVO 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C861D2" w:rsidRPr="00C861D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“Adota o Diário Oficial dos municípi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 do Estado do Rio Grande do Sul, instituído dos atos normativos e administrativos do município de </w:t>
      </w:r>
      <w:proofErr w:type="spellStart"/>
      <w:r w:rsidR="006B1E3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5153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E257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 – Do</w:t>
      </w:r>
      <w:r w:rsidR="00AA44E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PODER EXECUTIVO – </w:t>
      </w:r>
      <w:r w:rsidR="0089337B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Autoriza a contratação emergencial de contador e oficial administrativo para a Secretaria Municipal de Administração e Fazenda</w:t>
      </w:r>
      <w:r w:rsidR="003E44A3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933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464FA7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64FA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DE257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464FA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global de R$332.000,00</w:t>
      </w:r>
      <w:r w:rsidR="00DE257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623618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23618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62361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23618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623618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62361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3618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R$323.</w:t>
      </w:r>
      <w:r w:rsidR="000C4524" w:rsidRPr="000C452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4524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C452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,00</w:t>
      </w:r>
      <w:r w:rsidR="00623618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DE6CA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regimental e aprovação da matéria. Parecer da Comissão: Mantém o voto do Relator; </w:t>
      </w:r>
      <w:r w:rsidR="006B1E38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6B1E3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 030/2025 – Do</w:t>
      </w:r>
      <w:r w:rsidR="006B1E3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PODER EXECUTIVO – “Autoriza abertura de crédito</w:t>
      </w:r>
      <w:r w:rsidR="00FF184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 adiciona</w:t>
      </w:r>
      <w:r w:rsidR="00FF184C">
        <w:rPr>
          <w:rFonts w:ascii="Times New Roman" w:hAnsi="Times New Roman" w:cs="Times New Roman"/>
          <w:kern w:val="28"/>
          <w:sz w:val="24"/>
          <w:szCs w:val="24"/>
        </w:rPr>
        <w:t>is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 de natureza especial no valor </w:t>
      </w:r>
      <w:r w:rsidR="00FF184C">
        <w:rPr>
          <w:rFonts w:ascii="Times New Roman" w:hAnsi="Times New Roman" w:cs="Times New Roman"/>
          <w:kern w:val="28"/>
          <w:sz w:val="24"/>
          <w:szCs w:val="24"/>
        </w:rPr>
        <w:t xml:space="preserve">global 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>de R$</w:t>
      </w:r>
      <w:r w:rsidR="000C4524">
        <w:rPr>
          <w:rFonts w:ascii="Times New Roman" w:hAnsi="Times New Roman" w:cs="Times New Roman"/>
          <w:kern w:val="28"/>
          <w:sz w:val="24"/>
          <w:szCs w:val="24"/>
        </w:rPr>
        <w:t>188.991,31</w:t>
      </w:r>
      <w:r w:rsidR="006B1E3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FF184C">
        <w:rPr>
          <w:rFonts w:ascii="Times New Roman" w:hAnsi="Times New Roman" w:cs="Times New Roman"/>
          <w:kern w:val="28"/>
          <w:sz w:val="24"/>
          <w:szCs w:val="24"/>
        </w:rPr>
        <w:t xml:space="preserve">Após debates, a Comissão decidiu solicitar à Mesa Diretora, conforme requerimento protocolado sob n.º 275/2025, o envio de expediente ao Poder Executivo, 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convocando o </w:t>
      </w:r>
      <w:r w:rsid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Secretário Municipal d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 Desenvolvi</w:t>
      </w:r>
      <w:r w:rsid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mento Econômico e convidando o Prefeito M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unic</w:t>
      </w:r>
      <w:r w:rsid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ipal, para comparecer na reunião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da comissão, preferencialmente, às 10h45min., do dia 05/05/2025, para prestar informações sobre o </w:t>
      </w:r>
      <w:r w:rsid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referido PL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tais como: - quantos produtores rurais foram beneficiados com os recursos do </w:t>
      </w:r>
      <w:r w:rsidR="004F67B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Fundo Municipal d</w:t>
      </w:r>
      <w:r w:rsidR="004F67BB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 Desenvolvimento Rural</w:t>
      </w:r>
      <w:r w:rsidR="00FF184C" w:rsidRPr="00FF18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 - o que representa o montante desse recurso; - outras informações que julgar de nosso interesse</w:t>
      </w:r>
      <w:r w:rsidR="00FF184C">
        <w:rPr>
          <w:rFonts w:ascii="Segoe UI" w:hAnsi="Segoe UI" w:cs="Segoe UI"/>
          <w:color w:val="212529"/>
          <w:shd w:val="clear" w:color="auto" w:fill="FFFFFF"/>
        </w:rPr>
        <w:t xml:space="preserve">. </w:t>
      </w:r>
      <w:r w:rsidR="003E44A3">
        <w:rPr>
          <w:rFonts w:ascii="Times New Roman" w:hAnsi="Times New Roman" w:cs="Times New Roman"/>
          <w:kern w:val="28"/>
          <w:sz w:val="24"/>
          <w:szCs w:val="24"/>
        </w:rPr>
        <w:t>Foram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E6CAD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Relatores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, os Vereadores</w:t>
      </w:r>
      <w:r w:rsidR="00464FA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 </w:t>
      </w:r>
      <w:r w:rsidR="006C76E7">
        <w:rPr>
          <w:rFonts w:ascii="Times New Roman" w:hAnsi="Times New Roman" w:cs="Times New Roman"/>
          <w:kern w:val="28"/>
          <w:sz w:val="24"/>
          <w:szCs w:val="24"/>
        </w:rPr>
        <w:t>para os PL n.º 0</w:t>
      </w:r>
      <w:r w:rsidR="00DE6CAD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>4 com Emenda</w:t>
      </w:r>
      <w:r w:rsidR="000C4524">
        <w:rPr>
          <w:rFonts w:ascii="Times New Roman" w:hAnsi="Times New Roman" w:cs="Times New Roman"/>
          <w:kern w:val="28"/>
          <w:sz w:val="24"/>
          <w:szCs w:val="24"/>
        </w:rPr>
        <w:t xml:space="preserve"> e 029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E6CAD">
        <w:rPr>
          <w:rFonts w:ascii="Times New Roman" w:hAnsi="Times New Roman" w:cs="Times New Roman"/>
          <w:kern w:val="28"/>
          <w:sz w:val="24"/>
          <w:szCs w:val="24"/>
        </w:rPr>
        <w:t>Tiago Arce Picaz, para o de n.º 02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DE6CAD">
        <w:rPr>
          <w:rFonts w:ascii="Times New Roman" w:hAnsi="Times New Roman" w:cs="Times New Roman"/>
          <w:kern w:val="28"/>
          <w:sz w:val="24"/>
          <w:szCs w:val="24"/>
        </w:rPr>
        <w:t xml:space="preserve">, além 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 xml:space="preserve">de Renato Souza da Silva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de n.º 0</w:t>
      </w:r>
      <w:r w:rsidR="002C0FE0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F67BB">
        <w:rPr>
          <w:rFonts w:ascii="Times New Roman" w:hAnsi="Times New Roman" w:cs="Times New Roman"/>
          <w:kern w:val="28"/>
          <w:sz w:val="24"/>
          <w:szCs w:val="24"/>
        </w:rPr>
        <w:t>8 e 030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50232" w14:textId="77777777" w:rsidR="00472DFC" w:rsidRDefault="00472DFC" w:rsidP="00D44DEF">
      <w:pPr>
        <w:spacing w:after="0" w:line="240" w:lineRule="auto"/>
      </w:pPr>
      <w:r>
        <w:separator/>
      </w:r>
    </w:p>
  </w:endnote>
  <w:endnote w:type="continuationSeparator" w:id="0">
    <w:p w14:paraId="5D3E7FFE" w14:textId="77777777" w:rsidR="00472DFC" w:rsidRDefault="00472DF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524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BEE19" w14:textId="77777777" w:rsidR="00472DFC" w:rsidRDefault="00472DFC" w:rsidP="00D44DEF">
      <w:pPr>
        <w:spacing w:after="0" w:line="240" w:lineRule="auto"/>
      </w:pPr>
      <w:r>
        <w:separator/>
      </w:r>
    </w:p>
  </w:footnote>
  <w:footnote w:type="continuationSeparator" w:id="0">
    <w:p w14:paraId="4AFDAD4D" w14:textId="77777777" w:rsidR="00472DFC" w:rsidRDefault="00472DF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00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44A3"/>
    <w:rsid w:val="003F26AD"/>
    <w:rsid w:val="003F51BD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08BB"/>
    <w:rsid w:val="00BB5256"/>
    <w:rsid w:val="00BB5BB0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843E7"/>
    <w:rsid w:val="00D852CF"/>
    <w:rsid w:val="00D908E8"/>
    <w:rsid w:val="00D9213A"/>
    <w:rsid w:val="00D92B00"/>
    <w:rsid w:val="00D974B5"/>
    <w:rsid w:val="00DA0F7B"/>
    <w:rsid w:val="00DA6029"/>
    <w:rsid w:val="00DB6660"/>
    <w:rsid w:val="00DB758F"/>
    <w:rsid w:val="00DD0FAD"/>
    <w:rsid w:val="00DD35D1"/>
    <w:rsid w:val="00DD47D3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18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F1C5-D28E-4D87-87CD-74FB9A29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2025-02-20T13:09:00Z</cp:lastPrinted>
  <dcterms:created xsi:type="dcterms:W3CDTF">2025-04-29T17:45:00Z</dcterms:created>
  <dcterms:modified xsi:type="dcterms:W3CDTF">2025-04-30T17:05:00Z</dcterms:modified>
</cp:coreProperties>
</file>