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6B9681D" w14:textId="77777777" w:rsidR="00613650" w:rsidRDefault="00613650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1DBE2EC" w14:textId="77777777" w:rsidR="00613650" w:rsidRDefault="00613650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964DF93" w14:textId="77777777" w:rsidR="0010358F" w:rsidRDefault="0010358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CA6EFDE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711998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7D7F5E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1E1C229" w14:textId="77777777" w:rsidR="006D3772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70D5542" w14:textId="77777777" w:rsidR="002D5856" w:rsidRPr="007D7F5E" w:rsidRDefault="002D5856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397CB9D9" w:rsidR="005E027F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5117F">
        <w:rPr>
          <w:rFonts w:ascii="Times New Roman" w:hAnsi="Times New Roman" w:cs="Times New Roman"/>
          <w:b/>
          <w:bCs/>
          <w:kern w:val="28"/>
          <w:sz w:val="24"/>
          <w:szCs w:val="24"/>
        </w:rPr>
        <w:t>24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22BBB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CE27163" w14:textId="77777777" w:rsidR="006D3772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77777777" w:rsidR="002D5856" w:rsidRPr="00F87A72" w:rsidRDefault="002D5856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2A90BB62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vinte e quatro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presença </w:t>
      </w:r>
      <w:r w:rsidR="001E24AF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as</w:t>
      </w:r>
      <w:r w:rsidR="001E24AF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as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75117F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5117F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D42950">
        <w:rPr>
          <w:rFonts w:ascii="Times New Roman" w:hAnsi="Times New Roman" w:cs="Times New Roman"/>
          <w:kern w:val="28"/>
          <w:sz w:val="24"/>
          <w:szCs w:val="24"/>
        </w:rPr>
        <w:t>-MDB</w:t>
      </w:r>
      <w:bookmarkStart w:id="0" w:name="_GoBack"/>
      <w:bookmarkEnd w:id="0"/>
      <w:r w:rsidR="00EB6EA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 xml:space="preserve">procedeu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a leitura da Ata da reunião anterior, que após discussão e votação, foi aprovada por unanimidade. Na sequência, apresentou a pauta da reunião, sendo: 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 xml:space="preserve">REDAÇÃO FINAL sobre os seguintes projetos de Lei Ordinárias: 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1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Autoriza 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o Poder Executivo Municipal a ce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er bens públicos med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ante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 xml:space="preserve"> cessão de uso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75117F">
        <w:rPr>
          <w:rFonts w:ascii="Times New Roman" w:hAnsi="Times New Roman" w:cs="Times New Roman"/>
          <w:kern w:val="28"/>
          <w:sz w:val="24"/>
          <w:szCs w:val="24"/>
        </w:rPr>
        <w:t>Autoriza abertura de créditos adicionais de natureza especial no valor global de R$202.599,98 – aquisição de implementos agrícolas – Consulta Popular 2023-2024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1202CD3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647C6E" w14:textId="77777777" w:rsidR="006D3772" w:rsidRPr="007D7F5E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7C0689CF" w:rsidR="00314CED" w:rsidRPr="007D7F5E" w:rsidRDefault="00973D7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2CD43" w14:textId="77777777" w:rsidR="00CE45BD" w:rsidRDefault="00CE45BD" w:rsidP="00D44DEF">
      <w:pPr>
        <w:spacing w:after="0" w:line="240" w:lineRule="auto"/>
      </w:pPr>
      <w:r>
        <w:separator/>
      </w:r>
    </w:p>
  </w:endnote>
  <w:endnote w:type="continuationSeparator" w:id="0">
    <w:p w14:paraId="24118AD2" w14:textId="77777777" w:rsidR="00CE45BD" w:rsidRDefault="00CE45B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95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0041D" w14:textId="77777777" w:rsidR="00CE45BD" w:rsidRDefault="00CE45BD" w:rsidP="00D44DEF">
      <w:pPr>
        <w:spacing w:after="0" w:line="240" w:lineRule="auto"/>
      </w:pPr>
      <w:r>
        <w:separator/>
      </w:r>
    </w:p>
  </w:footnote>
  <w:footnote w:type="continuationSeparator" w:id="0">
    <w:p w14:paraId="67E135D0" w14:textId="77777777" w:rsidR="00CE45BD" w:rsidRDefault="00CE45BD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99A"/>
    <w:rsid w:val="001B3184"/>
    <w:rsid w:val="001B71EF"/>
    <w:rsid w:val="001C7647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8402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6593"/>
    <w:rsid w:val="003D132C"/>
    <w:rsid w:val="003D2F5E"/>
    <w:rsid w:val="003E1EFB"/>
    <w:rsid w:val="003E5142"/>
    <w:rsid w:val="003E5ED8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C4153"/>
    <w:rsid w:val="006D3772"/>
    <w:rsid w:val="006D5EEF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84C88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E17B-BBB8-4162-9579-FA8E3EBE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2025-02-28T12:27:00Z</cp:lastPrinted>
  <dcterms:created xsi:type="dcterms:W3CDTF">2025-03-24T19:08:00Z</dcterms:created>
  <dcterms:modified xsi:type="dcterms:W3CDTF">2025-03-27T12:57:00Z</dcterms:modified>
</cp:coreProperties>
</file>