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87F3" w14:textId="77777777" w:rsidR="00BC3BEF" w:rsidRDefault="00BC3BEF" w:rsidP="00835C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196952EB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2B7285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41DC675" w14:textId="78B29A31" w:rsidR="001B547D" w:rsidRDefault="005E027F" w:rsidP="001312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B46636C" w14:textId="77777777" w:rsidR="00BC3BEF" w:rsidRPr="003C36F2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03053CD7" w:rsidR="000C3CDC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B7285">
        <w:rPr>
          <w:rFonts w:ascii="Times New Roman" w:hAnsi="Times New Roman" w:cs="Times New Roman"/>
          <w:b/>
          <w:bCs/>
          <w:kern w:val="28"/>
          <w:sz w:val="24"/>
          <w:szCs w:val="24"/>
        </w:rPr>
        <w:t>04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2B7285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6610085" w14:textId="77777777" w:rsidR="00BC3BEF" w:rsidRPr="00B051E1" w:rsidRDefault="00BC3BEF" w:rsidP="001312E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3AB4172" w14:textId="77777777" w:rsidR="0081246C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quatro dias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outro integrante, Vereador Émerson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, em virtude da licença, para assumir Secretária no Poder Executivo, do Vice-Presidente, Vereador </w:t>
      </w:r>
      <w:proofErr w:type="spellStart"/>
      <w:r w:rsidR="004F2AE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A reunião, contou, ainda, com a participação do Presidente da Mesa Diretora-2024, Vereador Júlio César Porciúncula Lemos</w:t>
      </w:r>
      <w:r w:rsidR="00C72939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>PSDB.</w:t>
      </w:r>
      <w:r w:rsidR="00444A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que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Da mesma forma, procedeu a leitura da Ata da Audiência Pública, realizada em trinta e um (31) de outubro último, para apresentação e debate do PL n.º 082/2024, que “Estima a receita e fixa a despesa do município de </w:t>
      </w:r>
      <w:proofErr w:type="spellStart"/>
      <w:r w:rsidR="004F2AE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2025”, bem como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F2AE6">
        <w:rPr>
          <w:rFonts w:ascii="Times New Roman" w:hAnsi="Times New Roman" w:cs="Times New Roman"/>
          <w:kern w:val="28"/>
          <w:sz w:val="24"/>
          <w:szCs w:val="24"/>
        </w:rPr>
        <w:t xml:space="preserve"> das EMENDAS: </w:t>
      </w:r>
      <w:r w:rsidR="004F2AE6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504/2024 - </w:t>
      </w:r>
      <w:r w:rsidR="004F2AE6" w:rsidRPr="00B54665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4F2AE6" w:rsidRPr="00B54665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 </w:t>
      </w:r>
      <w:r w:rsidR="004F2AE6" w:rsidRPr="00B54665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4F2AE6" w:rsidRPr="00B54665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4F2AE6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EMENDA n.º 01 ao PL n</w:t>
      </w:r>
      <w:r w:rsidR="004F2A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.º 082/2024 </w:t>
      </w:r>
      <w:r w:rsidR="004F2AE6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Suplementa em R$100.000,00 (cem mil reais), no programa 0025 - Programa de apoio ao transporte escolar do ensino médio – PMATEEM; </w:t>
      </w:r>
      <w:r w:rsidR="004F2AE6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505/2024 - </w:t>
      </w:r>
      <w:r w:rsidR="004F2AE6" w:rsidRPr="00B54665">
        <w:rPr>
          <w:rFonts w:ascii="Times New Roman" w:hAnsi="Times New Roman" w:cs="Times New Roman"/>
          <w:bCs/>
          <w:kern w:val="28"/>
          <w:sz w:val="24"/>
          <w:szCs w:val="24"/>
        </w:rPr>
        <w:t>Do</w:t>
      </w:r>
      <w:r w:rsidR="004F2AE6" w:rsidRPr="00B5466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4F2AE6" w:rsidRPr="00B54665">
        <w:rPr>
          <w:rFonts w:ascii="Times New Roman" w:hAnsi="Times New Roman" w:cs="Times New Roman"/>
          <w:kern w:val="28"/>
          <w:sz w:val="24"/>
          <w:szCs w:val="24"/>
        </w:rPr>
        <w:t>Vereador Júlio César Porciúncula Lemos - “</w:t>
      </w:r>
      <w:r w:rsidR="004F2AE6" w:rsidRPr="00B54665">
        <w:rPr>
          <w:rFonts w:ascii="Times New Roman" w:hAnsi="Times New Roman" w:cs="Times New Roman"/>
          <w:color w:val="212529"/>
          <w:sz w:val="24"/>
          <w:szCs w:val="24"/>
        </w:rPr>
        <w:t>EMENDA n.º 02 ao PL n</w:t>
      </w:r>
      <w:r w:rsidR="004F2AE6">
        <w:rPr>
          <w:rFonts w:ascii="Times New Roman" w:hAnsi="Times New Roman" w:cs="Times New Roman"/>
          <w:color w:val="212529"/>
          <w:sz w:val="24"/>
          <w:szCs w:val="24"/>
        </w:rPr>
        <w:t xml:space="preserve">.º 082/2024 </w:t>
      </w:r>
      <w:r w:rsidR="004F2AE6" w:rsidRPr="00B54665">
        <w:rPr>
          <w:rFonts w:ascii="Times New Roman" w:hAnsi="Times New Roman" w:cs="Times New Roman"/>
          <w:color w:val="212529"/>
          <w:sz w:val="24"/>
          <w:szCs w:val="24"/>
        </w:rPr>
        <w:t xml:space="preserve">- Suplementa em R$200.000,00 (duzentos mil reais), no programa 0028 - Desenvolvimento </w:t>
      </w:r>
      <w:r w:rsidR="004F2AE6">
        <w:rPr>
          <w:rFonts w:ascii="Times New Roman" w:hAnsi="Times New Roman" w:cs="Times New Roman"/>
          <w:color w:val="212529"/>
          <w:sz w:val="24"/>
          <w:szCs w:val="24"/>
        </w:rPr>
        <w:t xml:space="preserve">do esporte e lazer no município, aprovada unanimemente. </w:t>
      </w:r>
      <w:r w:rsidR="00A02376" w:rsidRPr="00CC38C1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 w:rsidRPr="00CC38C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08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/2024 – Do 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 xml:space="preserve"> – “Estima a receita e fixa a despesa do município de </w:t>
      </w:r>
      <w:proofErr w:type="spellStart"/>
      <w:r w:rsidR="0037790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377900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2025”, além das EMENDAS: </w:t>
      </w:r>
      <w:r w:rsidR="00377900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504/2024 - </w:t>
      </w:r>
      <w:r w:rsidR="00377900" w:rsidRPr="00B54665">
        <w:rPr>
          <w:rFonts w:ascii="Times New Roman" w:hAnsi="Times New Roman" w:cs="Times New Roman"/>
          <w:bCs/>
          <w:kern w:val="28"/>
          <w:sz w:val="24"/>
          <w:szCs w:val="24"/>
        </w:rPr>
        <w:t xml:space="preserve">Do </w:t>
      </w:r>
      <w:r w:rsidR="00377900" w:rsidRPr="00B54665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 </w:t>
      </w:r>
      <w:r w:rsidR="00377900" w:rsidRPr="00B54665">
        <w:rPr>
          <w:rFonts w:ascii="Times New Roman" w:hAnsi="Times New Roman" w:cs="Times New Roman"/>
          <w:bCs/>
          <w:kern w:val="28"/>
          <w:sz w:val="24"/>
          <w:szCs w:val="24"/>
        </w:rPr>
        <w:t>-</w:t>
      </w:r>
      <w:r w:rsidR="00377900" w:rsidRPr="00B54665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377900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EMENDA n.º 01 ao PL n</w:t>
      </w:r>
      <w:r w:rsidR="0037790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.º 082/2024 </w:t>
      </w:r>
      <w:r w:rsidR="00377900" w:rsidRPr="00B546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Suplementa em R$100.000,00 (cem mil reais), no programa 0025 - Programa de apoio ao transporte escolar do ensino médio – PMATEEM; </w:t>
      </w:r>
      <w:r w:rsidR="00377900" w:rsidRPr="00B54665">
        <w:rPr>
          <w:rFonts w:ascii="Times New Roman" w:hAnsi="Times New Roman" w:cs="Times New Roman"/>
          <w:kern w:val="28"/>
          <w:sz w:val="24"/>
          <w:szCs w:val="24"/>
        </w:rPr>
        <w:t xml:space="preserve">PROCESSO n.º 505/2024 - </w:t>
      </w:r>
      <w:r w:rsidR="00377900" w:rsidRPr="00B54665">
        <w:rPr>
          <w:rFonts w:ascii="Times New Roman" w:hAnsi="Times New Roman" w:cs="Times New Roman"/>
          <w:bCs/>
          <w:kern w:val="28"/>
          <w:sz w:val="24"/>
          <w:szCs w:val="24"/>
        </w:rPr>
        <w:t>Do</w:t>
      </w:r>
      <w:r w:rsidR="00377900" w:rsidRPr="00B5466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377900" w:rsidRPr="00B54665">
        <w:rPr>
          <w:rFonts w:ascii="Times New Roman" w:hAnsi="Times New Roman" w:cs="Times New Roman"/>
          <w:kern w:val="28"/>
          <w:sz w:val="24"/>
          <w:szCs w:val="24"/>
        </w:rPr>
        <w:t>Vereador Júlio César Porciúncula Lemos - “</w:t>
      </w:r>
      <w:r w:rsidR="00377900" w:rsidRPr="00B54665">
        <w:rPr>
          <w:rFonts w:ascii="Times New Roman" w:hAnsi="Times New Roman" w:cs="Times New Roman"/>
          <w:color w:val="212529"/>
          <w:sz w:val="24"/>
          <w:szCs w:val="24"/>
        </w:rPr>
        <w:t>EMENDA n.º 02 ao PL n</w:t>
      </w:r>
      <w:r w:rsidR="00377900">
        <w:rPr>
          <w:rFonts w:ascii="Times New Roman" w:hAnsi="Times New Roman" w:cs="Times New Roman"/>
          <w:color w:val="212529"/>
          <w:sz w:val="24"/>
          <w:szCs w:val="24"/>
        </w:rPr>
        <w:t xml:space="preserve">.º 082/2024 </w:t>
      </w:r>
      <w:r w:rsidR="00377900" w:rsidRPr="00B54665">
        <w:rPr>
          <w:rFonts w:ascii="Times New Roman" w:hAnsi="Times New Roman" w:cs="Times New Roman"/>
          <w:color w:val="212529"/>
          <w:sz w:val="24"/>
          <w:szCs w:val="24"/>
        </w:rPr>
        <w:t xml:space="preserve">- Suplementa em R$200.000,00 (duzentos mil reais), no programa 0028 - Desenvolvimento </w:t>
      </w:r>
      <w:r w:rsidR="00377900">
        <w:rPr>
          <w:rFonts w:ascii="Times New Roman" w:hAnsi="Times New Roman" w:cs="Times New Roman"/>
          <w:color w:val="212529"/>
          <w:sz w:val="24"/>
          <w:szCs w:val="24"/>
        </w:rPr>
        <w:t>do esporte e lazer no município. Após considerações, a Comissão decidiu solicitar à Mesa Diretora, mediante requerimento n.º 508/2024, a convocação dos Secretários Municipais de Administração e Fazenda e de Planejamento e Meio Ambiente, preferencialmente, para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77900">
        <w:rPr>
          <w:rFonts w:ascii="Times New Roman" w:hAnsi="Times New Roman" w:cs="Times New Roman"/>
          <w:kern w:val="28"/>
          <w:sz w:val="24"/>
          <w:szCs w:val="24"/>
        </w:rPr>
        <w:t>às 10h, do dia 11/11/2024, para prestar informações sobre o referido projeto, principalmente sobre às Emendas Parlamentares apostas na LDO/2025, que não constam na LOA/2025, o orçamento do Poder Legislativo, além de outras que considerarem de interesse ao debate; PROCESSO n.º 475/2024 – Do TRIBUNAL DE CONTAS/RS – “Processo n.º 000002-0200/22-6, Contas Anuais do Poder Executivo, relativas ao exercício 2022 – Marcus Vinícius Godoy de Aguiar”</w:t>
      </w:r>
      <w:r w:rsidR="003C015D">
        <w:rPr>
          <w:rFonts w:ascii="Times New Roman" w:hAnsi="Times New Roman" w:cs="Times New Roman"/>
          <w:kern w:val="28"/>
          <w:sz w:val="24"/>
          <w:szCs w:val="24"/>
        </w:rPr>
        <w:t xml:space="preserve">. Após análise do Vereador Émerson Vidal Ferreira, relator da matéria, relativamente ao Of. </w:t>
      </w:r>
      <w:proofErr w:type="spellStart"/>
      <w:r w:rsidR="003C015D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C015D">
        <w:rPr>
          <w:rFonts w:ascii="Times New Roman" w:hAnsi="Times New Roman" w:cs="Times New Roman"/>
          <w:kern w:val="28"/>
          <w:sz w:val="24"/>
          <w:szCs w:val="24"/>
        </w:rPr>
        <w:t xml:space="preserve">. n.º 245/2024, protocolado sob n.º 495/2024, em resposta ao requerimento n.º 483/2024, conforme Art. 148, inciso III, em que </w:t>
      </w:r>
      <w:r w:rsidR="001F5162">
        <w:rPr>
          <w:rFonts w:ascii="Times New Roman" w:hAnsi="Times New Roman" w:cs="Times New Roman"/>
          <w:kern w:val="28"/>
          <w:sz w:val="24"/>
          <w:szCs w:val="24"/>
        </w:rPr>
        <w:t>o Prefeito Municipal-2022</w:t>
      </w:r>
      <w:r w:rsidR="003C015D">
        <w:rPr>
          <w:rFonts w:ascii="Times New Roman" w:hAnsi="Times New Roman" w:cs="Times New Roman"/>
          <w:kern w:val="28"/>
          <w:sz w:val="24"/>
          <w:szCs w:val="24"/>
        </w:rPr>
        <w:t xml:space="preserve">, Marcus Vinícius </w:t>
      </w:r>
    </w:p>
    <w:p w14:paraId="54B2B8FE" w14:textId="77777777" w:rsidR="0081246C" w:rsidRDefault="0081246C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76FD07F" w14:textId="77777777" w:rsidR="0081246C" w:rsidRDefault="0081246C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14:paraId="65D3FA8B" w14:textId="7BFA844F" w:rsidR="005260EA" w:rsidRPr="003C36F2" w:rsidRDefault="003C015D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Godoy de Aguiar-PSDB, apresentou, por escrito, sua defesa quanto aos apontamentos do Tribunal de </w:t>
      </w:r>
      <w:r w:rsidR="005812FD">
        <w:rPr>
          <w:rFonts w:ascii="Times New Roman" w:hAnsi="Times New Roman" w:cs="Times New Roman"/>
          <w:kern w:val="28"/>
          <w:sz w:val="24"/>
          <w:szCs w:val="24"/>
        </w:rPr>
        <w:t>Contas, 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Comissão, atendendo o disposto no Art. 148, inciso IV, do Regimento Interno, abriu espaço aos contribuintes, para análise das referidas contas, pelo prazo de sessenta (</w:t>
      </w:r>
      <w:r w:rsidR="001F5162">
        <w:rPr>
          <w:rFonts w:ascii="Times New Roman" w:hAnsi="Times New Roman" w:cs="Times New Roman"/>
          <w:kern w:val="28"/>
          <w:sz w:val="24"/>
          <w:szCs w:val="24"/>
        </w:rPr>
        <w:t>60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), dias, a contar desta data, até </w:t>
      </w:r>
      <w:r w:rsidR="005812FD">
        <w:rPr>
          <w:rFonts w:ascii="Times New Roman" w:hAnsi="Times New Roman" w:cs="Times New Roman"/>
          <w:kern w:val="28"/>
          <w:sz w:val="24"/>
          <w:szCs w:val="24"/>
        </w:rPr>
        <w:t>dezoito (18) de fevereiro próximo vindouro, levando em consideração o recesso parlamentar</w:t>
      </w:r>
      <w:r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812F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DC18B6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0369" w14:textId="77777777" w:rsidR="00120B8E" w:rsidRDefault="00120B8E" w:rsidP="00D44DEF">
      <w:pPr>
        <w:spacing w:after="0" w:line="240" w:lineRule="auto"/>
      </w:pPr>
      <w:r>
        <w:separator/>
      </w:r>
    </w:p>
  </w:endnote>
  <w:endnote w:type="continuationSeparator" w:id="0">
    <w:p w14:paraId="55365DE4" w14:textId="77777777" w:rsidR="00120B8E" w:rsidRDefault="00120B8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85831"/>
      <w:docPartObj>
        <w:docPartGallery w:val="Page Numbers (Bottom of Page)"/>
        <w:docPartUnique/>
      </w:docPartObj>
    </w:sdtPr>
    <w:sdtContent>
      <w:p w14:paraId="7D91507C" w14:textId="6061A9DD" w:rsidR="0081246C" w:rsidRDefault="0081246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8B6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AFAC" w14:textId="77777777" w:rsidR="00120B8E" w:rsidRDefault="00120B8E" w:rsidP="00D44DEF">
      <w:pPr>
        <w:spacing w:after="0" w:line="240" w:lineRule="auto"/>
      </w:pPr>
      <w:r>
        <w:separator/>
      </w:r>
    </w:p>
  </w:footnote>
  <w:footnote w:type="continuationSeparator" w:id="0">
    <w:p w14:paraId="5209D214" w14:textId="77777777" w:rsidR="00120B8E" w:rsidRDefault="00120B8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B4F33"/>
    <w:rsid w:val="000C29CB"/>
    <w:rsid w:val="000C3CDC"/>
    <w:rsid w:val="000D619C"/>
    <w:rsid w:val="000D72B0"/>
    <w:rsid w:val="000D7318"/>
    <w:rsid w:val="000E69C0"/>
    <w:rsid w:val="000E7CFB"/>
    <w:rsid w:val="000F25DB"/>
    <w:rsid w:val="000F5339"/>
    <w:rsid w:val="00115566"/>
    <w:rsid w:val="00120B8E"/>
    <w:rsid w:val="0012137E"/>
    <w:rsid w:val="00126355"/>
    <w:rsid w:val="001312E2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4391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A4B77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5162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0127"/>
    <w:rsid w:val="002B15F6"/>
    <w:rsid w:val="002B1DC4"/>
    <w:rsid w:val="002B3301"/>
    <w:rsid w:val="002B4FF3"/>
    <w:rsid w:val="002B60BF"/>
    <w:rsid w:val="002B7285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77900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015D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4A75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2AE6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12FD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246C"/>
    <w:rsid w:val="00816624"/>
    <w:rsid w:val="008249A7"/>
    <w:rsid w:val="008308E1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0018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2939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38B"/>
    <w:rsid w:val="00DA0F7B"/>
    <w:rsid w:val="00DA5C32"/>
    <w:rsid w:val="00DB568F"/>
    <w:rsid w:val="00DB6660"/>
    <w:rsid w:val="00DB758F"/>
    <w:rsid w:val="00DC18B6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6CAB-CE04-44CE-8C83-C18F6F05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2024-11-08T14:16:00Z</cp:lastPrinted>
  <dcterms:created xsi:type="dcterms:W3CDTF">2024-11-05T12:43:00Z</dcterms:created>
  <dcterms:modified xsi:type="dcterms:W3CDTF">2024-11-08T14:18:00Z</dcterms:modified>
</cp:coreProperties>
</file>