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E49A4BA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204D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5133B205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C428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A2570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bookmarkStart w:id="0" w:name="_GoBack"/>
      <w:bookmarkEnd w:id="0"/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729B56C" w:rsidR="005E027F" w:rsidRPr="007D7F5E" w:rsidRDefault="005E027F" w:rsidP="007E5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ze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D14E7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Ribeiro-PSD,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>A reuni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 xml:space="preserve"> contou, ainda,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com a presença do Presidente da Mesa Diretora-2024, Vereador Júlio César Porciúncula Lemos-PSDB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solicitou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>001/2024 – Do PODER EXECUTIVO – “Regula a securi</w:t>
      </w:r>
      <w:r w:rsidR="00FA407F">
        <w:rPr>
          <w:rFonts w:ascii="Times New Roman" w:hAnsi="Times New Roman" w:cs="Times New Roman"/>
          <w:kern w:val="28"/>
          <w:sz w:val="24"/>
          <w:szCs w:val="24"/>
        </w:rPr>
        <w:t>tização</w:t>
      </w:r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de créditos tributários e outros direitos </w:t>
      </w:r>
      <w:proofErr w:type="spellStart"/>
      <w:r w:rsidR="00C17BA7">
        <w:rPr>
          <w:rFonts w:ascii="Times New Roman" w:hAnsi="Times New Roman" w:cs="Times New Roman"/>
          <w:kern w:val="28"/>
          <w:sz w:val="24"/>
          <w:szCs w:val="24"/>
        </w:rPr>
        <w:t>creditários</w:t>
      </w:r>
      <w:proofErr w:type="spellEnd"/>
      <w:r w:rsidR="00C17BA7">
        <w:rPr>
          <w:rFonts w:ascii="Times New Roman" w:hAnsi="Times New Roman" w:cs="Times New Roman"/>
          <w:kern w:val="28"/>
          <w:sz w:val="24"/>
          <w:szCs w:val="24"/>
        </w:rPr>
        <w:t xml:space="preserve"> públicos”. 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 xml:space="preserve">Na oportunidade, o Vereador Relator, Anderson Barcelos Corrêa, solicitou a manutenção do prazo regimental; </w:t>
      </w:r>
      <w:r w:rsidR="00956CAB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1.730/2019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>onstitucionalidade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>, legalidade e regimentalidade</w:t>
      </w:r>
      <w:r w:rsidR="000015BA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</w:t>
      </w:r>
      <w:r w:rsidR="0046022B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6C1E6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7152F">
        <w:rPr>
          <w:rFonts w:ascii="Times New Roman" w:hAnsi="Times New Roman" w:cs="Times New Roman"/>
          <w:kern w:val="28"/>
          <w:sz w:val="24"/>
          <w:szCs w:val="24"/>
        </w:rPr>
        <w:t xml:space="preserve"> Foi designado Relator, para o PL n.º 077/2024,</w:t>
      </w:r>
      <w:r w:rsidR="00D25270">
        <w:rPr>
          <w:rFonts w:ascii="Times New Roman" w:hAnsi="Times New Roman" w:cs="Times New Roman"/>
          <w:kern w:val="28"/>
          <w:sz w:val="24"/>
          <w:szCs w:val="24"/>
        </w:rPr>
        <w:t xml:space="preserve"> o Vereador Émerson Vidal Ferreira.</w:t>
      </w:r>
      <w:r w:rsidR="006C1E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AA718" w14:textId="77777777" w:rsidR="00C33FAC" w:rsidRDefault="00C33FAC" w:rsidP="00D44DEF">
      <w:pPr>
        <w:spacing w:after="0" w:line="240" w:lineRule="auto"/>
      </w:pPr>
      <w:r>
        <w:separator/>
      </w:r>
    </w:p>
  </w:endnote>
  <w:endnote w:type="continuationSeparator" w:id="0">
    <w:p w14:paraId="0A0D8A7E" w14:textId="77777777" w:rsidR="00C33FAC" w:rsidRDefault="00C33FA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57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1959D" w14:textId="77777777" w:rsidR="00C33FAC" w:rsidRDefault="00C33FAC" w:rsidP="00D44DEF">
      <w:pPr>
        <w:spacing w:after="0" w:line="240" w:lineRule="auto"/>
      </w:pPr>
      <w:r>
        <w:separator/>
      </w:r>
    </w:p>
  </w:footnote>
  <w:footnote w:type="continuationSeparator" w:id="0">
    <w:p w14:paraId="58106BAB" w14:textId="77777777" w:rsidR="00C33FAC" w:rsidRDefault="00C33FAC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426B"/>
    <w:rsid w:val="005247BB"/>
    <w:rsid w:val="00534C12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1E68"/>
    <w:rsid w:val="006C4153"/>
    <w:rsid w:val="006C5680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2570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33FA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D5B7-BA53-4122-9F86-1BFD87AE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2024-08-20T12:55:00Z</cp:lastPrinted>
  <dcterms:created xsi:type="dcterms:W3CDTF">2024-08-20T12:35:00Z</dcterms:created>
  <dcterms:modified xsi:type="dcterms:W3CDTF">2024-08-27T12:39:00Z</dcterms:modified>
</cp:coreProperties>
</file>