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2CD06" w14:textId="77777777" w:rsidR="00534C12" w:rsidRDefault="00534C12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BC350AB" w14:textId="77777777" w:rsidR="007E5705" w:rsidRDefault="007E5705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56A1D0D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687F9693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05549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D15D3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2E934E4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C64A08" w14:textId="77777777" w:rsidR="00427AA7" w:rsidRPr="007D7F5E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4E0C886F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BD15D3">
        <w:rPr>
          <w:rFonts w:ascii="Times New Roman" w:hAnsi="Times New Roman" w:cs="Times New Roman"/>
          <w:b/>
          <w:bCs/>
          <w:kern w:val="28"/>
          <w:sz w:val="24"/>
          <w:szCs w:val="24"/>
        </w:rPr>
        <w:t>24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123EBE">
        <w:rPr>
          <w:rFonts w:ascii="Times New Roman" w:hAnsi="Times New Roman" w:cs="Times New Roman"/>
          <w:b/>
          <w:bCs/>
          <w:kern w:val="28"/>
          <w:sz w:val="24"/>
          <w:szCs w:val="24"/>
        </w:rPr>
        <w:t>junh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31615" w14:textId="77777777" w:rsidR="00427AA7" w:rsidRPr="00977A15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317FD4EE" w:rsidR="005E027F" w:rsidRPr="007D7F5E" w:rsidRDefault="005E027F" w:rsidP="007E5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9E3">
        <w:rPr>
          <w:rFonts w:ascii="Times New Roman" w:hAnsi="Times New Roman" w:cs="Times New Roman"/>
          <w:kern w:val="28"/>
          <w:sz w:val="24"/>
          <w:szCs w:val="24"/>
        </w:rPr>
        <w:t>vinte e quatro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23EBE">
        <w:rPr>
          <w:rFonts w:ascii="Times New Roman" w:hAnsi="Times New Roman" w:cs="Times New Roman"/>
          <w:kern w:val="28"/>
          <w:sz w:val="24"/>
          <w:szCs w:val="24"/>
        </w:rPr>
        <w:t>junh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147E21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123EBE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="00635C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 sob a Presidência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Anderson Barcelos Corrêa-PSDB e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Rafaela Villamil-PSD, Vice-Presidente e Émerson Vidal Ferreira-PSDB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9E3">
        <w:rPr>
          <w:rFonts w:ascii="Times New Roman" w:hAnsi="Times New Roman" w:cs="Times New Roman"/>
          <w:kern w:val="28"/>
          <w:sz w:val="24"/>
          <w:szCs w:val="24"/>
        </w:rPr>
        <w:t>A reuni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D249E3">
        <w:rPr>
          <w:rFonts w:ascii="Times New Roman" w:hAnsi="Times New Roman" w:cs="Times New Roman"/>
          <w:kern w:val="28"/>
          <w:sz w:val="24"/>
          <w:szCs w:val="24"/>
        </w:rPr>
        <w:t xml:space="preserve"> contou, ainda, 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 xml:space="preserve">com a presença do Presidente da Mesa Diretora-2024, Vereador Júlio César Porciúncula Lemos-PSDB.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procedeu 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Na sequência, apresentou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 xml:space="preserve">L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71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2160BE">
        <w:rPr>
          <w:rFonts w:ascii="Times New Roman" w:hAnsi="Times New Roman" w:cs="Times New Roman"/>
          <w:kern w:val="28"/>
          <w:sz w:val="24"/>
          <w:szCs w:val="24"/>
        </w:rPr>
        <w:t xml:space="preserve">Autoriza o Poder Executivo Municipal de </w:t>
      </w:r>
      <w:proofErr w:type="spellStart"/>
      <w:r w:rsidR="002160BE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2160BE">
        <w:rPr>
          <w:rFonts w:ascii="Times New Roman" w:hAnsi="Times New Roman" w:cs="Times New Roman"/>
          <w:kern w:val="28"/>
          <w:sz w:val="24"/>
          <w:szCs w:val="24"/>
        </w:rPr>
        <w:t xml:space="preserve"> a celebrar 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contrato</w:t>
      </w:r>
      <w:r w:rsidR="002160BE">
        <w:rPr>
          <w:rFonts w:ascii="Times New Roman" w:hAnsi="Times New Roman" w:cs="Times New Roman"/>
          <w:kern w:val="28"/>
          <w:sz w:val="24"/>
          <w:szCs w:val="24"/>
        </w:rPr>
        <w:t xml:space="preserve"> com a Associação Comercial Industrial e S</w:t>
      </w:r>
      <w:r w:rsidR="007E5705">
        <w:rPr>
          <w:rFonts w:ascii="Times New Roman" w:hAnsi="Times New Roman" w:cs="Times New Roman"/>
          <w:kern w:val="28"/>
          <w:sz w:val="24"/>
          <w:szCs w:val="24"/>
        </w:rPr>
        <w:t xml:space="preserve">erviços </w:t>
      </w:r>
      <w:r w:rsidR="002160BE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2160BE">
        <w:rPr>
          <w:rFonts w:ascii="Times New Roman" w:hAnsi="Times New Roman" w:cs="Times New Roman"/>
          <w:kern w:val="28"/>
          <w:sz w:val="24"/>
          <w:szCs w:val="24"/>
        </w:rPr>
        <w:t>Acegu</w:t>
      </w:r>
      <w:r w:rsidR="007E5705">
        <w:rPr>
          <w:rFonts w:ascii="Times New Roman" w:hAnsi="Times New Roman" w:cs="Times New Roman"/>
          <w:kern w:val="28"/>
          <w:sz w:val="24"/>
          <w:szCs w:val="24"/>
        </w:rPr>
        <w:t>á</w:t>
      </w:r>
      <w:proofErr w:type="spellEnd"/>
      <w:r w:rsidR="007E5705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2160BE">
        <w:rPr>
          <w:rFonts w:ascii="Times New Roman" w:hAnsi="Times New Roman" w:cs="Times New Roman"/>
          <w:kern w:val="28"/>
          <w:sz w:val="24"/>
          <w:szCs w:val="24"/>
        </w:rPr>
        <w:t>ACISA</w:t>
      </w:r>
      <w:r w:rsidR="007E5705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 xml:space="preserve">Na oportunidade, 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o Vereador designado Relator, Anderson Barcelos Corrêa, solicitou a utilização de prazo regimental. Ato contínuo, a Comissão exarou a REDAÇÃO FINAL sobre os seguintes Projetos de Lei Ord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 xml:space="preserve">nárias: </w:t>
      </w:r>
      <w:r w:rsidR="009D614A" w:rsidRPr="008574F6">
        <w:rPr>
          <w:rFonts w:ascii="Times New Roman" w:hAnsi="Times New Roman" w:cs="Times New Roman"/>
          <w:bCs/>
          <w:kern w:val="28"/>
          <w:sz w:val="24"/>
          <w:szCs w:val="24"/>
        </w:rPr>
        <w:t xml:space="preserve">PL 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n.º 0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48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/202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4 –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 xml:space="preserve">Com Emenda - 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a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MESA DIRETORA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9D614A" w:rsidRPr="007B4ACC">
        <w:rPr>
          <w:rFonts w:ascii="Times New Roman" w:hAnsi="Times New Roman" w:cs="Times New Roman"/>
          <w:kern w:val="28"/>
          <w:sz w:val="24"/>
          <w:szCs w:val="24"/>
        </w:rPr>
        <w:t>- “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 xml:space="preserve">Dispõe sobre a fixação dos subsídios do Prefeito e Vice-Prefeito para a legislatura 2025-2028”; </w:t>
      </w:r>
      <w:r w:rsidR="009D614A" w:rsidRPr="008574F6">
        <w:rPr>
          <w:rFonts w:ascii="Times New Roman" w:hAnsi="Times New Roman" w:cs="Times New Roman"/>
          <w:bCs/>
          <w:kern w:val="28"/>
          <w:sz w:val="24"/>
          <w:szCs w:val="24"/>
        </w:rPr>
        <w:t xml:space="preserve">PL 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n.º 0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49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/202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4 –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 xml:space="preserve">Com Emenda - 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a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MESA DIRETORA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9D614A" w:rsidRPr="007B4ACC">
        <w:rPr>
          <w:rFonts w:ascii="Times New Roman" w:hAnsi="Times New Roman" w:cs="Times New Roman"/>
          <w:kern w:val="28"/>
          <w:sz w:val="24"/>
          <w:szCs w:val="24"/>
        </w:rPr>
        <w:t>- “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 xml:space="preserve">Dispõe sobre a fixação dos subsídios dos Secretários Municipais para a legislatura 2025-2028”;  </w:t>
      </w:r>
      <w:r w:rsidR="009D614A" w:rsidRPr="008574F6">
        <w:rPr>
          <w:rFonts w:ascii="Times New Roman" w:hAnsi="Times New Roman" w:cs="Times New Roman"/>
          <w:bCs/>
          <w:kern w:val="28"/>
          <w:sz w:val="24"/>
          <w:szCs w:val="24"/>
        </w:rPr>
        <w:t xml:space="preserve">PL 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n.º 0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51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/202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4 –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 xml:space="preserve">Com Emenda - 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 xml:space="preserve"> PODER EXECUTIVO </w:t>
      </w:r>
      <w:r w:rsidR="009D614A" w:rsidRPr="007B4ACC">
        <w:rPr>
          <w:rFonts w:ascii="Times New Roman" w:hAnsi="Times New Roman" w:cs="Times New Roman"/>
          <w:kern w:val="28"/>
          <w:sz w:val="24"/>
          <w:szCs w:val="24"/>
        </w:rPr>
        <w:t>- “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 xml:space="preserve">Altera a Lei Ordinária n.º 210/2003, que Cria a Coordenadoria Municipal de Defesa Civil do Município de </w:t>
      </w:r>
      <w:proofErr w:type="spellStart"/>
      <w:r w:rsidR="009D614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9D614A">
        <w:rPr>
          <w:rFonts w:ascii="Times New Roman" w:hAnsi="Times New Roman" w:cs="Times New Roman"/>
          <w:kern w:val="28"/>
          <w:sz w:val="24"/>
          <w:szCs w:val="24"/>
        </w:rPr>
        <w:t xml:space="preserve"> e dá outras providências”</w:t>
      </w:r>
      <w:r w:rsidR="00665106">
        <w:rPr>
          <w:rFonts w:ascii="Times New Roman" w:hAnsi="Times New Roman" w:cs="Times New Roman"/>
          <w:kern w:val="28"/>
          <w:sz w:val="24"/>
          <w:szCs w:val="24"/>
        </w:rPr>
        <w:t xml:space="preserve">. Após análise, a Comissão decidiu apresentar a seguinte Emenda Redacional, à Redação Final, do referido Projeto: PROCESSO n.º 405/2024 – Da Comissão de Legislação, Justiça e Redação Final – Emenda ao PL n.º 051/2024 – Dá nova redação aos Art. 10 e 11 da Lei Ordinária n.º 210/2003”. </w:t>
      </w:r>
      <w:r w:rsidR="00665106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Relator;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D614A" w:rsidRPr="008574F6">
        <w:rPr>
          <w:rFonts w:ascii="Times New Roman" w:hAnsi="Times New Roman" w:cs="Times New Roman"/>
          <w:bCs/>
          <w:kern w:val="28"/>
          <w:sz w:val="24"/>
          <w:szCs w:val="24"/>
        </w:rPr>
        <w:t xml:space="preserve">PL 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n.º 0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54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/202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4 –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 xml:space="preserve"> PODER EXECUTIVO </w:t>
      </w:r>
      <w:r w:rsidR="009D614A" w:rsidRPr="007B4ACC">
        <w:rPr>
          <w:rFonts w:ascii="Times New Roman" w:hAnsi="Times New Roman" w:cs="Times New Roman"/>
          <w:kern w:val="28"/>
          <w:sz w:val="24"/>
          <w:szCs w:val="24"/>
        </w:rPr>
        <w:t>- “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 xml:space="preserve">Autoriza o Poder Executivo a receber bem imóvel em doação”; </w:t>
      </w:r>
      <w:r w:rsidR="009D614A" w:rsidRPr="008574F6">
        <w:rPr>
          <w:rFonts w:ascii="Times New Roman" w:hAnsi="Times New Roman" w:cs="Times New Roman"/>
          <w:bCs/>
          <w:kern w:val="28"/>
          <w:sz w:val="24"/>
          <w:szCs w:val="24"/>
        </w:rPr>
        <w:t xml:space="preserve">PL 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n.º 0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55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/202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4 –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 xml:space="preserve"> PODER EXECUTIVO </w:t>
      </w:r>
      <w:r w:rsidR="009D614A" w:rsidRPr="007B4ACC">
        <w:rPr>
          <w:rFonts w:ascii="Times New Roman" w:hAnsi="Times New Roman" w:cs="Times New Roman"/>
          <w:kern w:val="28"/>
          <w:sz w:val="24"/>
          <w:szCs w:val="24"/>
        </w:rPr>
        <w:t>- “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 xml:space="preserve">Autoriza a contratação emergencial de professores”; </w:t>
      </w:r>
      <w:r w:rsidR="009D614A" w:rsidRPr="008574F6">
        <w:rPr>
          <w:rFonts w:ascii="Times New Roman" w:hAnsi="Times New Roman" w:cs="Times New Roman"/>
          <w:bCs/>
          <w:kern w:val="28"/>
          <w:sz w:val="24"/>
          <w:szCs w:val="24"/>
        </w:rPr>
        <w:t xml:space="preserve">PL 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n.º 0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56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/202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 xml:space="preserve">4 – 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9D614A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9D614A" w:rsidRPr="007B4ACC">
        <w:rPr>
          <w:rFonts w:ascii="Times New Roman" w:hAnsi="Times New Roman" w:cs="Times New Roman"/>
          <w:bCs/>
          <w:kern w:val="28"/>
          <w:sz w:val="24"/>
          <w:szCs w:val="24"/>
        </w:rPr>
        <w:t xml:space="preserve"> PODER EXECUTIVO </w:t>
      </w:r>
      <w:r w:rsidR="009D614A" w:rsidRPr="007B4ACC">
        <w:rPr>
          <w:rFonts w:ascii="Times New Roman" w:hAnsi="Times New Roman" w:cs="Times New Roman"/>
          <w:kern w:val="28"/>
          <w:sz w:val="24"/>
          <w:szCs w:val="24"/>
        </w:rPr>
        <w:t>- “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 xml:space="preserve">Altera parcialmente a Lei </w:t>
      </w:r>
      <w:r w:rsidR="000443BE">
        <w:rPr>
          <w:rFonts w:ascii="Times New Roman" w:hAnsi="Times New Roman" w:cs="Times New Roman"/>
          <w:kern w:val="28"/>
          <w:sz w:val="24"/>
          <w:szCs w:val="24"/>
        </w:rPr>
        <w:t>Municipal n.º 329/2005”.</w:t>
      </w:r>
      <w:bookmarkStart w:id="0" w:name="_GoBack"/>
      <w:bookmarkEnd w:id="0"/>
      <w:r w:rsidR="007E570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9B7B2C2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7518ED4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E10007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Sect="007E5705">
      <w:headerReference w:type="default" r:id="rId8"/>
      <w:footerReference w:type="default" r:id="rId9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72AF0" w14:textId="77777777" w:rsidR="00506A57" w:rsidRDefault="00506A57" w:rsidP="00D44DEF">
      <w:pPr>
        <w:spacing w:after="0" w:line="240" w:lineRule="auto"/>
      </w:pPr>
      <w:r>
        <w:separator/>
      </w:r>
    </w:p>
  </w:endnote>
  <w:endnote w:type="continuationSeparator" w:id="0">
    <w:p w14:paraId="5B85C333" w14:textId="77777777" w:rsidR="00506A57" w:rsidRDefault="00506A57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3BE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55BB7" w14:textId="77777777" w:rsidR="00506A57" w:rsidRDefault="00506A57" w:rsidP="00D44DEF">
      <w:pPr>
        <w:spacing w:after="0" w:line="240" w:lineRule="auto"/>
      </w:pPr>
      <w:r>
        <w:separator/>
      </w:r>
    </w:p>
  </w:footnote>
  <w:footnote w:type="continuationSeparator" w:id="0">
    <w:p w14:paraId="09F070A0" w14:textId="77777777" w:rsidR="00506A57" w:rsidRDefault="00506A57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443BE"/>
    <w:rsid w:val="00045947"/>
    <w:rsid w:val="00051804"/>
    <w:rsid w:val="0005391F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2137E"/>
    <w:rsid w:val="00123EBE"/>
    <w:rsid w:val="00126355"/>
    <w:rsid w:val="0013054E"/>
    <w:rsid w:val="00131DC1"/>
    <w:rsid w:val="00133C5B"/>
    <w:rsid w:val="00137CE5"/>
    <w:rsid w:val="00147E21"/>
    <w:rsid w:val="00153D97"/>
    <w:rsid w:val="001551EB"/>
    <w:rsid w:val="00160A07"/>
    <w:rsid w:val="001632FB"/>
    <w:rsid w:val="00172364"/>
    <w:rsid w:val="0017671F"/>
    <w:rsid w:val="0017700E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71EF"/>
    <w:rsid w:val="001B780F"/>
    <w:rsid w:val="001C30A4"/>
    <w:rsid w:val="001C4A4C"/>
    <w:rsid w:val="001C7647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160BE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3F11"/>
    <w:rsid w:val="00311073"/>
    <w:rsid w:val="00312CE8"/>
    <w:rsid w:val="00313178"/>
    <w:rsid w:val="00314CED"/>
    <w:rsid w:val="003162C0"/>
    <w:rsid w:val="00316D26"/>
    <w:rsid w:val="0032111C"/>
    <w:rsid w:val="00324CBB"/>
    <w:rsid w:val="00327A5F"/>
    <w:rsid w:val="00340A74"/>
    <w:rsid w:val="00343B29"/>
    <w:rsid w:val="00344D1A"/>
    <w:rsid w:val="003525AF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5365"/>
    <w:rsid w:val="00420183"/>
    <w:rsid w:val="004226B8"/>
    <w:rsid w:val="00427AA7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6A57"/>
    <w:rsid w:val="00507618"/>
    <w:rsid w:val="0051751F"/>
    <w:rsid w:val="00521228"/>
    <w:rsid w:val="0052426B"/>
    <w:rsid w:val="005247BB"/>
    <w:rsid w:val="00534C12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65106"/>
    <w:rsid w:val="00665963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C4153"/>
    <w:rsid w:val="006D5EEF"/>
    <w:rsid w:val="006D7344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E5705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658F4"/>
    <w:rsid w:val="00967998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598A"/>
    <w:rsid w:val="009C6517"/>
    <w:rsid w:val="009D614A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31457"/>
    <w:rsid w:val="00A323DF"/>
    <w:rsid w:val="00A32874"/>
    <w:rsid w:val="00A35A99"/>
    <w:rsid w:val="00A361CA"/>
    <w:rsid w:val="00A370F2"/>
    <w:rsid w:val="00A40412"/>
    <w:rsid w:val="00A42048"/>
    <w:rsid w:val="00A423EC"/>
    <w:rsid w:val="00A45EFF"/>
    <w:rsid w:val="00A46878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0D9B"/>
    <w:rsid w:val="00BC50C1"/>
    <w:rsid w:val="00BD15D3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0796F"/>
    <w:rsid w:val="00C130AA"/>
    <w:rsid w:val="00C13EB8"/>
    <w:rsid w:val="00C161FA"/>
    <w:rsid w:val="00C17083"/>
    <w:rsid w:val="00C20739"/>
    <w:rsid w:val="00C30AB4"/>
    <w:rsid w:val="00C335DC"/>
    <w:rsid w:val="00C40349"/>
    <w:rsid w:val="00C41CAE"/>
    <w:rsid w:val="00C433E8"/>
    <w:rsid w:val="00C446F3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A2BAE"/>
    <w:rsid w:val="00CA3B61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49E3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525"/>
    <w:rsid w:val="00FA6E6C"/>
    <w:rsid w:val="00FB17FC"/>
    <w:rsid w:val="00FB4C22"/>
    <w:rsid w:val="00FB582C"/>
    <w:rsid w:val="00FB7CBB"/>
    <w:rsid w:val="00FC018C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6294A-34B0-4B00-9063-9B8BDA4D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2024-06-07T16:03:00Z</cp:lastPrinted>
  <dcterms:created xsi:type="dcterms:W3CDTF">2024-06-25T14:51:00Z</dcterms:created>
  <dcterms:modified xsi:type="dcterms:W3CDTF">2024-06-25T16:11:00Z</dcterms:modified>
</cp:coreProperties>
</file>