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385384" w14:textId="77777777" w:rsidR="002A78B9" w:rsidRDefault="002A78B9" w:rsidP="00ED765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663DE7A5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BD2CFE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LEGISLAÇÃO, JUSTIÇA E REDAÇÃO FINAL - CLJRF</w:t>
      </w:r>
    </w:p>
    <w:p w14:paraId="635D8C15" w14:textId="423AB207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ATA ORDINÁRIA 0</w:t>
      </w:r>
      <w:r w:rsidR="00055494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407F2B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DD2259">
        <w:rPr>
          <w:rFonts w:ascii="Times New Roman" w:hAnsi="Times New Roman" w:cs="Times New Roman"/>
          <w:b/>
          <w:bCs/>
          <w:kern w:val="28"/>
          <w:sz w:val="24"/>
          <w:szCs w:val="24"/>
        </w:rPr>
        <w:t>/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202</w:t>
      </w:r>
      <w:r w:rsid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</w:p>
    <w:p w14:paraId="16D3FD0A" w14:textId="77777777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7CFCDC43" w:rsidR="005E027F" w:rsidRPr="007D7F5E" w:rsidRDefault="007D7F5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5E027F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5FB3038E" w14:textId="28D28BBA" w:rsidR="002A78B9" w:rsidRPr="007D7F5E" w:rsidRDefault="005E027F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3F227F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719C37D3" w14:textId="304733EA" w:rsidR="002A78B9" w:rsidRPr="00977A15" w:rsidRDefault="005E027F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Aceguá, </w:t>
      </w:r>
      <w:r w:rsidR="00A051D1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407F2B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DB672F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72045C">
        <w:rPr>
          <w:rFonts w:ascii="Times New Roman" w:hAnsi="Times New Roman" w:cs="Times New Roman"/>
          <w:b/>
          <w:bCs/>
          <w:kern w:val="28"/>
          <w:sz w:val="24"/>
          <w:szCs w:val="24"/>
        </w:rPr>
        <w:t>maio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</w:t>
      </w:r>
      <w:r w:rsid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0CF3FD26" w14:textId="0C40697E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8E53FB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051D1">
        <w:rPr>
          <w:rFonts w:ascii="Times New Roman" w:hAnsi="Times New Roman" w:cs="Times New Roman"/>
          <w:kern w:val="28"/>
          <w:sz w:val="24"/>
          <w:szCs w:val="24"/>
        </w:rPr>
        <w:t>vinte</w:t>
      </w:r>
      <w:r w:rsidR="00407F2B">
        <w:rPr>
          <w:rFonts w:ascii="Times New Roman" w:hAnsi="Times New Roman" w:cs="Times New Roman"/>
          <w:kern w:val="28"/>
          <w:sz w:val="24"/>
          <w:szCs w:val="24"/>
        </w:rPr>
        <w:t xml:space="preserve"> e sete</w:t>
      </w:r>
      <w:r w:rsidR="00CD239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E51CE">
        <w:rPr>
          <w:rFonts w:ascii="Times New Roman" w:hAnsi="Times New Roman" w:cs="Times New Roman"/>
          <w:kern w:val="28"/>
          <w:sz w:val="24"/>
          <w:szCs w:val="24"/>
        </w:rPr>
        <w:t>dia</w:t>
      </w:r>
      <w:r w:rsidR="008E53FB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A02157">
        <w:rPr>
          <w:rFonts w:ascii="Times New Roman" w:hAnsi="Times New Roman" w:cs="Times New Roman"/>
          <w:kern w:val="28"/>
          <w:sz w:val="24"/>
          <w:szCs w:val="24"/>
        </w:rPr>
        <w:t>maio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F86CE7">
        <w:rPr>
          <w:rFonts w:ascii="Times New Roman" w:hAnsi="Times New Roman" w:cs="Times New Roman"/>
          <w:kern w:val="28"/>
          <w:sz w:val="24"/>
          <w:szCs w:val="24"/>
        </w:rPr>
        <w:t>quatro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nove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FD14E7">
        <w:rPr>
          <w:rFonts w:ascii="Times New Roman" w:hAnsi="Times New Roman" w:cs="Times New Roman"/>
          <w:kern w:val="28"/>
          <w:sz w:val="24"/>
          <w:szCs w:val="24"/>
        </w:rPr>
        <w:t>quarenta</w:t>
      </w:r>
      <w:r w:rsidR="00635C1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minutos, tendo como local o Plen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 xml:space="preserve">arinho Aldo Cantarelli,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da Câmara Municipal de Vereadores de Aceguá, reuniu-se a Comissão de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Legislação Justiça e Redação Final</w:t>
      </w:r>
      <w:r w:rsidR="00B12A6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CLJRF,</w:t>
      </w:r>
      <w:r w:rsidR="009750CA">
        <w:rPr>
          <w:rFonts w:ascii="Times New Roman" w:hAnsi="Times New Roman" w:cs="Times New Roman"/>
          <w:kern w:val="28"/>
          <w:sz w:val="24"/>
          <w:szCs w:val="24"/>
        </w:rPr>
        <w:t xml:space="preserve"> sob a Presidência </w:t>
      </w:r>
      <w:r w:rsidR="00A02157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FD14E7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B672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FD14E7">
        <w:rPr>
          <w:rFonts w:ascii="Times New Roman" w:hAnsi="Times New Roman" w:cs="Times New Roman"/>
          <w:kern w:val="28"/>
          <w:sz w:val="24"/>
          <w:szCs w:val="24"/>
        </w:rPr>
        <w:t>Anderson Barcelos Corrêa-PSDB e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>, com a presença do</w:t>
      </w:r>
      <w:r w:rsidR="00FD14E7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C598A">
        <w:rPr>
          <w:rFonts w:ascii="Times New Roman" w:hAnsi="Times New Roman" w:cs="Times New Roman"/>
          <w:kern w:val="28"/>
          <w:sz w:val="24"/>
          <w:szCs w:val="24"/>
        </w:rPr>
        <w:t xml:space="preserve">demais integrantes, </w:t>
      </w:r>
      <w:r w:rsidR="000E5EE1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FD14E7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D14E7">
        <w:rPr>
          <w:rFonts w:ascii="Times New Roman" w:hAnsi="Times New Roman" w:cs="Times New Roman"/>
          <w:kern w:val="28"/>
          <w:sz w:val="24"/>
          <w:szCs w:val="24"/>
        </w:rPr>
        <w:t>Rafaela Villamil-PSD, Vice-Presidente e Émerson Vidal Ferreira-PSDB</w:t>
      </w:r>
      <w:r w:rsidR="009750CA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243AC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64342">
        <w:rPr>
          <w:rFonts w:ascii="Times New Roman" w:hAnsi="Times New Roman" w:cs="Times New Roman"/>
          <w:kern w:val="28"/>
          <w:sz w:val="24"/>
          <w:szCs w:val="24"/>
        </w:rPr>
        <w:t xml:space="preserve">A reunião contou, ainda, com a participação do Presidente da Mesa Diretora-2024, Vereador Júlio César Porciúncula Lemos-PSDB. 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>De imediato</w:t>
      </w:r>
      <w:r w:rsidR="001B0945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9C598A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 xml:space="preserve"> Presidente</w:t>
      </w:r>
      <w:r w:rsidR="00A0215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C598A">
        <w:rPr>
          <w:rFonts w:ascii="Times New Roman" w:hAnsi="Times New Roman" w:cs="Times New Roman"/>
          <w:kern w:val="28"/>
          <w:sz w:val="24"/>
          <w:szCs w:val="24"/>
        </w:rPr>
        <w:t xml:space="preserve">conversou sobre alguns aspectos a serem seguidos para o pleno funcionamento da reunião, entre os quais, </w:t>
      </w:r>
      <w:r w:rsidR="00BC0D9B">
        <w:rPr>
          <w:rFonts w:ascii="Times New Roman" w:hAnsi="Times New Roman" w:cs="Times New Roman"/>
          <w:kern w:val="28"/>
          <w:sz w:val="24"/>
          <w:szCs w:val="24"/>
        </w:rPr>
        <w:t>a criação de um WhatsApp</w:t>
      </w:r>
      <w:r w:rsidR="009C598A">
        <w:rPr>
          <w:rFonts w:ascii="Times New Roman" w:hAnsi="Times New Roman" w:cs="Times New Roman"/>
          <w:kern w:val="28"/>
          <w:sz w:val="24"/>
          <w:szCs w:val="24"/>
        </w:rPr>
        <w:t>, para conversas sobre os projetos em tramitação. Após, solicitou</w:t>
      </w:r>
      <w:r w:rsidR="00DA40DB">
        <w:rPr>
          <w:rFonts w:ascii="Times New Roman" w:hAnsi="Times New Roman" w:cs="Times New Roman"/>
          <w:kern w:val="28"/>
          <w:sz w:val="24"/>
          <w:szCs w:val="24"/>
        </w:rPr>
        <w:t xml:space="preserve"> a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51196">
        <w:rPr>
          <w:rFonts w:ascii="Times New Roman" w:hAnsi="Times New Roman" w:cs="Times New Roman"/>
          <w:kern w:val="28"/>
          <w:sz w:val="24"/>
          <w:szCs w:val="24"/>
        </w:rPr>
        <w:t>leitura da Ata da reunião anterior, que após discussão e votação, foi aprovada por unanimidade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DA40D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C598A">
        <w:rPr>
          <w:rFonts w:ascii="Times New Roman" w:hAnsi="Times New Roman" w:cs="Times New Roman"/>
          <w:kern w:val="28"/>
          <w:sz w:val="24"/>
          <w:szCs w:val="24"/>
        </w:rPr>
        <w:t xml:space="preserve">Da mesma forma, solicitou a leitura </w:t>
      </w:r>
      <w:r w:rsidR="002F7B62">
        <w:rPr>
          <w:rFonts w:ascii="Times New Roman" w:hAnsi="Times New Roman" w:cs="Times New Roman"/>
          <w:kern w:val="28"/>
          <w:sz w:val="24"/>
          <w:szCs w:val="24"/>
        </w:rPr>
        <w:t xml:space="preserve">da Ata da reunião extraordinária, realizada em vinte e três, do mês corrente, que foi aprovada de forma unânime. </w:t>
      </w:r>
      <w:r w:rsidR="00DA40DB">
        <w:rPr>
          <w:rFonts w:ascii="Times New Roman" w:hAnsi="Times New Roman" w:cs="Times New Roman"/>
          <w:kern w:val="28"/>
          <w:sz w:val="24"/>
          <w:szCs w:val="24"/>
        </w:rPr>
        <w:t xml:space="preserve">Na sequência, apresentou </w:t>
      </w:r>
      <w:r w:rsidR="002A78B9">
        <w:rPr>
          <w:rFonts w:ascii="Times New Roman" w:hAnsi="Times New Roman" w:cs="Times New Roman"/>
          <w:kern w:val="28"/>
          <w:sz w:val="24"/>
          <w:szCs w:val="24"/>
        </w:rPr>
        <w:t>a pauta da reunião</w:t>
      </w:r>
      <w:r w:rsidR="00DA40DB">
        <w:rPr>
          <w:rFonts w:ascii="Times New Roman" w:hAnsi="Times New Roman" w:cs="Times New Roman"/>
          <w:kern w:val="28"/>
          <w:sz w:val="24"/>
          <w:szCs w:val="24"/>
        </w:rPr>
        <w:t>, sendo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CD239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02157" w:rsidRPr="007D7F5E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2F7B62">
        <w:rPr>
          <w:rFonts w:ascii="Times New Roman" w:hAnsi="Times New Roman" w:cs="Times New Roman"/>
          <w:kern w:val="28"/>
          <w:sz w:val="24"/>
          <w:szCs w:val="24"/>
        </w:rPr>
        <w:t>ROCESSO</w:t>
      </w:r>
      <w:r w:rsidR="00A02157">
        <w:rPr>
          <w:rFonts w:ascii="Times New Roman" w:hAnsi="Times New Roman" w:cs="Times New Roman"/>
          <w:kern w:val="28"/>
          <w:sz w:val="24"/>
          <w:szCs w:val="24"/>
        </w:rPr>
        <w:t xml:space="preserve"> n.º</w:t>
      </w:r>
      <w:r w:rsidR="002A78B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F7B62">
        <w:rPr>
          <w:rFonts w:ascii="Times New Roman" w:hAnsi="Times New Roman" w:cs="Times New Roman"/>
          <w:kern w:val="28"/>
          <w:sz w:val="24"/>
          <w:szCs w:val="24"/>
        </w:rPr>
        <w:t>324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</w:t>
      </w:r>
      <w:r w:rsidR="002F7B62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F7B62">
        <w:rPr>
          <w:rFonts w:ascii="Times New Roman" w:hAnsi="Times New Roman" w:cs="Times New Roman"/>
          <w:kern w:val="28"/>
          <w:sz w:val="24"/>
          <w:szCs w:val="24"/>
        </w:rPr>
        <w:t>COMISSÃO DE FINANÇAS E ORÇAMENTO</w:t>
      </w:r>
      <w:r w:rsidR="002A78B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>– “</w:t>
      </w:r>
      <w:r w:rsidR="002F7B62">
        <w:rPr>
          <w:rFonts w:ascii="Times New Roman" w:hAnsi="Times New Roman" w:cs="Times New Roman"/>
          <w:kern w:val="28"/>
          <w:sz w:val="24"/>
          <w:szCs w:val="24"/>
        </w:rPr>
        <w:t>Emenda ao PL n.º 048/2024 – Dá nova redação aos Art. 1.º e 2.º</w:t>
      </w:r>
      <w:r w:rsidR="008813B7">
        <w:rPr>
          <w:rFonts w:ascii="Times New Roman" w:hAnsi="Times New Roman" w:cs="Times New Roman"/>
          <w:kern w:val="28"/>
          <w:sz w:val="24"/>
          <w:szCs w:val="24"/>
        </w:rPr>
        <w:t>”.</w:t>
      </w:r>
      <w:r w:rsidR="002F7B62">
        <w:rPr>
          <w:rFonts w:ascii="Times New Roman" w:hAnsi="Times New Roman" w:cs="Times New Roman"/>
          <w:kern w:val="28"/>
          <w:sz w:val="24"/>
          <w:szCs w:val="24"/>
        </w:rPr>
        <w:t xml:space="preserve"> Parecer: Pela constitucionalidade, legalidade e regimentalidade da matéria</w:t>
      </w:r>
      <w:r w:rsidR="00E957DB">
        <w:rPr>
          <w:rFonts w:ascii="Times New Roman" w:hAnsi="Times New Roman" w:cs="Times New Roman"/>
          <w:kern w:val="28"/>
          <w:sz w:val="24"/>
          <w:szCs w:val="24"/>
        </w:rPr>
        <w:t>;</w:t>
      </w:r>
      <w:r w:rsidR="00B46E1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46E17" w:rsidRPr="00EC043E">
        <w:rPr>
          <w:rFonts w:ascii="Times New Roman" w:hAnsi="Times New Roman" w:cs="Times New Roman"/>
          <w:bCs/>
          <w:kern w:val="28"/>
          <w:sz w:val="24"/>
          <w:szCs w:val="24"/>
        </w:rPr>
        <w:t>P</w:t>
      </w:r>
      <w:r w:rsidR="008813B7">
        <w:rPr>
          <w:rFonts w:ascii="Times New Roman" w:hAnsi="Times New Roman" w:cs="Times New Roman"/>
          <w:bCs/>
          <w:kern w:val="28"/>
          <w:sz w:val="24"/>
          <w:szCs w:val="24"/>
        </w:rPr>
        <w:t>ROCESSO</w:t>
      </w:r>
      <w:r w:rsidR="00B46E17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n.º </w:t>
      </w:r>
      <w:r w:rsidR="008813B7">
        <w:rPr>
          <w:rFonts w:ascii="Times New Roman" w:hAnsi="Times New Roman" w:cs="Times New Roman"/>
          <w:bCs/>
          <w:kern w:val="28"/>
          <w:sz w:val="24"/>
          <w:szCs w:val="24"/>
        </w:rPr>
        <w:t>32</w:t>
      </w:r>
      <w:r w:rsidR="002F7B62">
        <w:rPr>
          <w:rFonts w:ascii="Times New Roman" w:hAnsi="Times New Roman" w:cs="Times New Roman"/>
          <w:bCs/>
          <w:kern w:val="28"/>
          <w:sz w:val="24"/>
          <w:szCs w:val="24"/>
        </w:rPr>
        <w:t>5</w:t>
      </w:r>
      <w:r w:rsidR="00B46E17" w:rsidRPr="00EC043E">
        <w:rPr>
          <w:rFonts w:ascii="Times New Roman" w:hAnsi="Times New Roman" w:cs="Times New Roman"/>
          <w:bCs/>
          <w:kern w:val="28"/>
          <w:sz w:val="24"/>
          <w:szCs w:val="24"/>
        </w:rPr>
        <w:t>/20</w:t>
      </w:r>
      <w:r w:rsidR="00B46E17">
        <w:rPr>
          <w:rFonts w:ascii="Times New Roman" w:hAnsi="Times New Roman" w:cs="Times New Roman"/>
          <w:bCs/>
          <w:kern w:val="28"/>
          <w:sz w:val="24"/>
          <w:szCs w:val="24"/>
        </w:rPr>
        <w:t>24</w:t>
      </w:r>
      <w:r w:rsidR="00B46E17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–</w:t>
      </w:r>
      <w:r w:rsidR="00B46E17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B46E17" w:rsidRPr="00EC043E">
        <w:rPr>
          <w:rFonts w:ascii="Times New Roman" w:hAnsi="Times New Roman" w:cs="Times New Roman"/>
          <w:bCs/>
          <w:kern w:val="28"/>
          <w:sz w:val="24"/>
          <w:szCs w:val="24"/>
        </w:rPr>
        <w:t>D</w:t>
      </w:r>
      <w:r w:rsidR="002F7B62">
        <w:rPr>
          <w:rFonts w:ascii="Times New Roman" w:hAnsi="Times New Roman" w:cs="Times New Roman"/>
          <w:bCs/>
          <w:kern w:val="28"/>
          <w:sz w:val="24"/>
          <w:szCs w:val="24"/>
        </w:rPr>
        <w:t>a</w:t>
      </w:r>
      <w:r w:rsidR="008813B7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2F7B62">
        <w:rPr>
          <w:rFonts w:ascii="Times New Roman" w:hAnsi="Times New Roman" w:cs="Times New Roman"/>
          <w:kern w:val="28"/>
          <w:sz w:val="24"/>
          <w:szCs w:val="24"/>
        </w:rPr>
        <w:t xml:space="preserve">COMISSÃO DE FINANÇAS E ORÇAMENTO </w:t>
      </w:r>
      <w:r w:rsidR="002F7B62" w:rsidRPr="007D7F5E">
        <w:rPr>
          <w:rFonts w:ascii="Times New Roman" w:hAnsi="Times New Roman" w:cs="Times New Roman"/>
          <w:kern w:val="28"/>
          <w:sz w:val="24"/>
          <w:szCs w:val="24"/>
        </w:rPr>
        <w:t>– “</w:t>
      </w:r>
      <w:r w:rsidR="002F7B62">
        <w:rPr>
          <w:rFonts w:ascii="Times New Roman" w:hAnsi="Times New Roman" w:cs="Times New Roman"/>
          <w:kern w:val="28"/>
          <w:sz w:val="24"/>
          <w:szCs w:val="24"/>
        </w:rPr>
        <w:t>Emenda ao PL n.º 049/2024 – Dá nova redação ao Art. 1.º”. Parecer: Pela constitucionalidade, legalidade e regimentalidade da matéria;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bookmarkStart w:id="0" w:name="_GoBack"/>
      <w:bookmarkEnd w:id="0"/>
      <w:r w:rsidR="002F7B62" w:rsidRPr="007D7F5E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2F7B62">
        <w:rPr>
          <w:rFonts w:ascii="Times New Roman" w:hAnsi="Times New Roman" w:cs="Times New Roman"/>
          <w:kern w:val="28"/>
          <w:sz w:val="24"/>
          <w:szCs w:val="24"/>
        </w:rPr>
        <w:t>ROCESSO n.º 326</w:t>
      </w:r>
      <w:r w:rsidR="002F7B62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2F7B62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2F7B62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</w:t>
      </w:r>
      <w:r w:rsidR="002F7B62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2F7B62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F7B62">
        <w:rPr>
          <w:rFonts w:ascii="Times New Roman" w:hAnsi="Times New Roman" w:cs="Times New Roman"/>
          <w:kern w:val="28"/>
          <w:sz w:val="24"/>
          <w:szCs w:val="24"/>
        </w:rPr>
        <w:t xml:space="preserve">COMISSÃO DE FINANÇAS E ORÇAMENTO </w:t>
      </w:r>
      <w:r w:rsidR="002F7B62" w:rsidRPr="007D7F5E">
        <w:rPr>
          <w:rFonts w:ascii="Times New Roman" w:hAnsi="Times New Roman" w:cs="Times New Roman"/>
          <w:kern w:val="28"/>
          <w:sz w:val="24"/>
          <w:szCs w:val="24"/>
        </w:rPr>
        <w:t>– “</w:t>
      </w:r>
      <w:r w:rsidR="002F7B62">
        <w:rPr>
          <w:rFonts w:ascii="Times New Roman" w:hAnsi="Times New Roman" w:cs="Times New Roman"/>
          <w:kern w:val="28"/>
          <w:sz w:val="24"/>
          <w:szCs w:val="24"/>
        </w:rPr>
        <w:t xml:space="preserve">Emenda ao PL n.º 050/2024 – Dá nova redação aos Art. 1.º e 2.º”. Parecer: Pela constitucionalidade, legalidade e regimentalidade da matéria; </w:t>
      </w:r>
      <w:r w:rsidR="00585E3C" w:rsidRPr="00EC043E">
        <w:rPr>
          <w:rFonts w:ascii="Times New Roman" w:hAnsi="Times New Roman" w:cs="Times New Roman"/>
          <w:bCs/>
          <w:kern w:val="28"/>
          <w:sz w:val="24"/>
          <w:szCs w:val="24"/>
        </w:rPr>
        <w:t>PL n.º 0</w:t>
      </w:r>
      <w:r w:rsidR="00585E3C">
        <w:rPr>
          <w:rFonts w:ascii="Times New Roman" w:hAnsi="Times New Roman" w:cs="Times New Roman"/>
          <w:bCs/>
          <w:kern w:val="28"/>
          <w:sz w:val="24"/>
          <w:szCs w:val="24"/>
        </w:rPr>
        <w:t>5</w:t>
      </w:r>
      <w:r w:rsidR="006E64F3">
        <w:rPr>
          <w:rFonts w:ascii="Times New Roman" w:hAnsi="Times New Roman" w:cs="Times New Roman"/>
          <w:bCs/>
          <w:kern w:val="28"/>
          <w:sz w:val="24"/>
          <w:szCs w:val="24"/>
        </w:rPr>
        <w:t>1</w:t>
      </w:r>
      <w:r w:rsidR="00585E3C" w:rsidRPr="00EC043E">
        <w:rPr>
          <w:rFonts w:ascii="Times New Roman" w:hAnsi="Times New Roman" w:cs="Times New Roman"/>
          <w:bCs/>
          <w:kern w:val="28"/>
          <w:sz w:val="24"/>
          <w:szCs w:val="24"/>
        </w:rPr>
        <w:t>/20</w:t>
      </w:r>
      <w:r w:rsidR="00585E3C">
        <w:rPr>
          <w:rFonts w:ascii="Times New Roman" w:hAnsi="Times New Roman" w:cs="Times New Roman"/>
          <w:bCs/>
          <w:kern w:val="28"/>
          <w:sz w:val="24"/>
          <w:szCs w:val="24"/>
        </w:rPr>
        <w:t>24</w:t>
      </w:r>
      <w:r w:rsidR="00585E3C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–</w:t>
      </w:r>
      <w:r w:rsidR="00585E3C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585E3C" w:rsidRPr="00EC043E">
        <w:rPr>
          <w:rFonts w:ascii="Times New Roman" w:hAnsi="Times New Roman" w:cs="Times New Roman"/>
          <w:bCs/>
          <w:kern w:val="28"/>
          <w:sz w:val="24"/>
          <w:szCs w:val="24"/>
        </w:rPr>
        <w:t>D</w:t>
      </w:r>
      <w:r w:rsidR="00FD50C1">
        <w:rPr>
          <w:rFonts w:ascii="Times New Roman" w:hAnsi="Times New Roman" w:cs="Times New Roman"/>
          <w:bCs/>
          <w:kern w:val="28"/>
          <w:sz w:val="24"/>
          <w:szCs w:val="24"/>
        </w:rPr>
        <w:t>o</w:t>
      </w:r>
      <w:r w:rsidR="00585E3C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FD50C1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585E3C" w:rsidRPr="00EC043E">
        <w:rPr>
          <w:rFonts w:ascii="Times New Roman" w:hAnsi="Times New Roman" w:cs="Times New Roman"/>
          <w:kern w:val="28"/>
          <w:sz w:val="24"/>
          <w:szCs w:val="24"/>
        </w:rPr>
        <w:t xml:space="preserve"> - </w:t>
      </w:r>
      <w:r w:rsidR="00585E3C" w:rsidRPr="007D7F5E">
        <w:rPr>
          <w:rFonts w:ascii="Times New Roman" w:hAnsi="Times New Roman" w:cs="Times New Roman"/>
          <w:kern w:val="28"/>
          <w:sz w:val="24"/>
          <w:szCs w:val="24"/>
        </w:rPr>
        <w:t>“</w:t>
      </w:r>
      <w:r w:rsidR="006E64F3">
        <w:rPr>
          <w:rFonts w:ascii="Times New Roman" w:hAnsi="Times New Roman" w:cs="Times New Roman"/>
          <w:kern w:val="28"/>
          <w:sz w:val="24"/>
          <w:szCs w:val="24"/>
        </w:rPr>
        <w:t>Altera a Lei Ordinária n.º 210/2003, que Cria a Coordenadoria Municipal de Defesa Civil do município de Aceguá e dá outras providências</w:t>
      </w:r>
      <w:r w:rsidR="00585E3C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6E64F3">
        <w:rPr>
          <w:rFonts w:ascii="Times New Roman" w:hAnsi="Times New Roman" w:cs="Times New Roman"/>
          <w:kern w:val="28"/>
          <w:sz w:val="24"/>
          <w:szCs w:val="24"/>
        </w:rPr>
        <w:t xml:space="preserve">Após considerações, a Comissão decidiu apresentar a seguinte Emenda: PROCESSO n.º 350/2024 – “Dá nova redação às alíneas dos Incisos </w:t>
      </w:r>
      <w:r w:rsidR="00B04E73">
        <w:rPr>
          <w:rFonts w:ascii="Times New Roman" w:hAnsi="Times New Roman" w:cs="Times New Roman"/>
          <w:kern w:val="28"/>
          <w:sz w:val="24"/>
          <w:szCs w:val="24"/>
        </w:rPr>
        <w:t>do Art. 10 do projeto”. Imediatamente após, a Comissão exarou o seguinte Parecer</w:t>
      </w:r>
      <w:r w:rsidR="00585E3C">
        <w:rPr>
          <w:rFonts w:ascii="Times New Roman" w:hAnsi="Times New Roman" w:cs="Times New Roman"/>
          <w:kern w:val="28"/>
          <w:sz w:val="24"/>
          <w:szCs w:val="24"/>
        </w:rPr>
        <w:t>: Pela constitucionalidade, legalidade e regimentalidade da matéria</w:t>
      </w:r>
      <w:r w:rsidR="00E957DB">
        <w:rPr>
          <w:rFonts w:ascii="Times New Roman" w:hAnsi="Times New Roman" w:cs="Times New Roman"/>
          <w:kern w:val="28"/>
          <w:sz w:val="24"/>
          <w:szCs w:val="24"/>
        </w:rPr>
        <w:t>. Parecer da Comissão: Mantém o vot</w:t>
      </w:r>
      <w:r w:rsidR="00FD50C1">
        <w:rPr>
          <w:rFonts w:ascii="Times New Roman" w:hAnsi="Times New Roman" w:cs="Times New Roman"/>
          <w:kern w:val="28"/>
          <w:sz w:val="24"/>
          <w:szCs w:val="24"/>
        </w:rPr>
        <w:t>o do relator</w:t>
      </w:r>
      <w:r w:rsidR="00B04E73">
        <w:rPr>
          <w:rFonts w:ascii="Times New Roman" w:hAnsi="Times New Roman" w:cs="Times New Roman"/>
          <w:kern w:val="28"/>
          <w:sz w:val="24"/>
          <w:szCs w:val="24"/>
        </w:rPr>
        <w:t>, tanto para a Emenda, quanto a citado projeto</w:t>
      </w:r>
      <w:r w:rsidR="00FD50C1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FF1514" w:rsidRPr="00EC043E">
        <w:rPr>
          <w:rFonts w:ascii="Times New Roman" w:hAnsi="Times New Roman" w:cs="Times New Roman"/>
          <w:bCs/>
          <w:kern w:val="28"/>
          <w:sz w:val="24"/>
          <w:szCs w:val="24"/>
        </w:rPr>
        <w:t>PL n.º 0</w:t>
      </w:r>
      <w:r w:rsidR="00FF1514">
        <w:rPr>
          <w:rFonts w:ascii="Times New Roman" w:hAnsi="Times New Roman" w:cs="Times New Roman"/>
          <w:bCs/>
          <w:kern w:val="28"/>
          <w:sz w:val="24"/>
          <w:szCs w:val="24"/>
        </w:rPr>
        <w:t>54</w:t>
      </w:r>
      <w:r w:rsidR="00FF1514" w:rsidRPr="00EC043E">
        <w:rPr>
          <w:rFonts w:ascii="Times New Roman" w:hAnsi="Times New Roman" w:cs="Times New Roman"/>
          <w:bCs/>
          <w:kern w:val="28"/>
          <w:sz w:val="24"/>
          <w:szCs w:val="24"/>
        </w:rPr>
        <w:t>/20</w:t>
      </w:r>
      <w:r w:rsidR="00FF1514">
        <w:rPr>
          <w:rFonts w:ascii="Times New Roman" w:hAnsi="Times New Roman" w:cs="Times New Roman"/>
          <w:bCs/>
          <w:kern w:val="28"/>
          <w:sz w:val="24"/>
          <w:szCs w:val="24"/>
        </w:rPr>
        <w:t>24</w:t>
      </w:r>
      <w:r w:rsidR="00FF1514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–</w:t>
      </w:r>
      <w:r w:rsidR="00FF1514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FF1514" w:rsidRPr="00EC043E">
        <w:rPr>
          <w:rFonts w:ascii="Times New Roman" w:hAnsi="Times New Roman" w:cs="Times New Roman"/>
          <w:bCs/>
          <w:kern w:val="28"/>
          <w:sz w:val="24"/>
          <w:szCs w:val="24"/>
        </w:rPr>
        <w:t>D</w:t>
      </w:r>
      <w:r w:rsidR="00FF1514">
        <w:rPr>
          <w:rFonts w:ascii="Times New Roman" w:hAnsi="Times New Roman" w:cs="Times New Roman"/>
          <w:bCs/>
          <w:kern w:val="28"/>
          <w:sz w:val="24"/>
          <w:szCs w:val="24"/>
        </w:rPr>
        <w:t>o</w:t>
      </w:r>
      <w:r w:rsidR="00FF1514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FF1514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FF1514" w:rsidRPr="00EC043E">
        <w:rPr>
          <w:rFonts w:ascii="Times New Roman" w:hAnsi="Times New Roman" w:cs="Times New Roman"/>
          <w:kern w:val="28"/>
          <w:sz w:val="24"/>
          <w:szCs w:val="24"/>
        </w:rPr>
        <w:t xml:space="preserve"> - </w:t>
      </w:r>
      <w:r w:rsidR="00FF1514" w:rsidRPr="007D7F5E">
        <w:rPr>
          <w:rFonts w:ascii="Times New Roman" w:hAnsi="Times New Roman" w:cs="Times New Roman"/>
          <w:kern w:val="28"/>
          <w:sz w:val="24"/>
          <w:szCs w:val="24"/>
        </w:rPr>
        <w:t>“</w:t>
      </w:r>
      <w:r w:rsidR="00FF1514">
        <w:rPr>
          <w:rFonts w:ascii="Times New Roman" w:hAnsi="Times New Roman" w:cs="Times New Roman"/>
          <w:kern w:val="28"/>
          <w:sz w:val="24"/>
          <w:szCs w:val="24"/>
        </w:rPr>
        <w:t xml:space="preserve">Autoriza o Poder Executivo a receber bem imóvel em doação”. </w:t>
      </w:r>
      <w:r w:rsidR="00B04E73">
        <w:rPr>
          <w:rFonts w:ascii="Times New Roman" w:hAnsi="Times New Roman" w:cs="Times New Roman"/>
          <w:kern w:val="28"/>
          <w:sz w:val="24"/>
          <w:szCs w:val="24"/>
        </w:rPr>
        <w:t xml:space="preserve">Pela constitucionalidade, legalidade e regimentalidade da matéria. Parecer da Comissão: Mantém o voto do relator, tanto para a Emenda, quanto a citado projeto; </w:t>
      </w:r>
      <w:r w:rsidR="00B04E73" w:rsidRPr="00EC043E">
        <w:rPr>
          <w:rFonts w:ascii="Times New Roman" w:hAnsi="Times New Roman" w:cs="Times New Roman"/>
          <w:bCs/>
          <w:kern w:val="28"/>
          <w:sz w:val="24"/>
          <w:szCs w:val="24"/>
        </w:rPr>
        <w:t>PL n.º 0</w:t>
      </w:r>
      <w:r w:rsidR="00B04E73">
        <w:rPr>
          <w:rFonts w:ascii="Times New Roman" w:hAnsi="Times New Roman" w:cs="Times New Roman"/>
          <w:bCs/>
          <w:kern w:val="28"/>
          <w:sz w:val="24"/>
          <w:szCs w:val="24"/>
        </w:rPr>
        <w:t>55</w:t>
      </w:r>
      <w:r w:rsidR="00B04E73" w:rsidRPr="00EC043E">
        <w:rPr>
          <w:rFonts w:ascii="Times New Roman" w:hAnsi="Times New Roman" w:cs="Times New Roman"/>
          <w:bCs/>
          <w:kern w:val="28"/>
          <w:sz w:val="24"/>
          <w:szCs w:val="24"/>
        </w:rPr>
        <w:t>/20</w:t>
      </w:r>
      <w:r w:rsidR="00B04E73">
        <w:rPr>
          <w:rFonts w:ascii="Times New Roman" w:hAnsi="Times New Roman" w:cs="Times New Roman"/>
          <w:bCs/>
          <w:kern w:val="28"/>
          <w:sz w:val="24"/>
          <w:szCs w:val="24"/>
        </w:rPr>
        <w:t>24</w:t>
      </w:r>
      <w:r w:rsidR="00B04E73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–</w:t>
      </w:r>
      <w:r w:rsidR="00B04E73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B04E73" w:rsidRPr="00EC043E">
        <w:rPr>
          <w:rFonts w:ascii="Times New Roman" w:hAnsi="Times New Roman" w:cs="Times New Roman"/>
          <w:bCs/>
          <w:kern w:val="28"/>
          <w:sz w:val="24"/>
          <w:szCs w:val="24"/>
        </w:rPr>
        <w:t>D</w:t>
      </w:r>
      <w:r w:rsidR="00B04E73">
        <w:rPr>
          <w:rFonts w:ascii="Times New Roman" w:hAnsi="Times New Roman" w:cs="Times New Roman"/>
          <w:bCs/>
          <w:kern w:val="28"/>
          <w:sz w:val="24"/>
          <w:szCs w:val="24"/>
        </w:rPr>
        <w:t>o</w:t>
      </w:r>
      <w:r w:rsidR="00B04E73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B04E73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B04E73" w:rsidRPr="00EC043E">
        <w:rPr>
          <w:rFonts w:ascii="Times New Roman" w:hAnsi="Times New Roman" w:cs="Times New Roman"/>
          <w:kern w:val="28"/>
          <w:sz w:val="24"/>
          <w:szCs w:val="24"/>
        </w:rPr>
        <w:t xml:space="preserve"> - </w:t>
      </w:r>
      <w:r w:rsidR="00B04E73" w:rsidRPr="007D7F5E">
        <w:rPr>
          <w:rFonts w:ascii="Times New Roman" w:hAnsi="Times New Roman" w:cs="Times New Roman"/>
          <w:kern w:val="28"/>
          <w:sz w:val="24"/>
          <w:szCs w:val="24"/>
        </w:rPr>
        <w:t>“</w:t>
      </w:r>
      <w:r w:rsidR="00B04E73">
        <w:rPr>
          <w:rFonts w:ascii="Times New Roman" w:hAnsi="Times New Roman" w:cs="Times New Roman"/>
          <w:kern w:val="28"/>
          <w:sz w:val="24"/>
          <w:szCs w:val="24"/>
        </w:rPr>
        <w:t xml:space="preserve">Autoriza a contratação emergencial de professor”. Pela constitucionalidade, legalidade e regimentalidade da matéria. Parecer da Comissão: Mantém o voto do relator, tanto para a Emenda, quanto a citado projeto; </w:t>
      </w:r>
      <w:r w:rsidR="00B04E73" w:rsidRPr="00EC043E">
        <w:rPr>
          <w:rFonts w:ascii="Times New Roman" w:hAnsi="Times New Roman" w:cs="Times New Roman"/>
          <w:bCs/>
          <w:kern w:val="28"/>
          <w:sz w:val="24"/>
          <w:szCs w:val="24"/>
        </w:rPr>
        <w:t>PL n.º 0</w:t>
      </w:r>
      <w:r w:rsidR="00B04E73">
        <w:rPr>
          <w:rFonts w:ascii="Times New Roman" w:hAnsi="Times New Roman" w:cs="Times New Roman"/>
          <w:bCs/>
          <w:kern w:val="28"/>
          <w:sz w:val="24"/>
          <w:szCs w:val="24"/>
        </w:rPr>
        <w:t>56</w:t>
      </w:r>
      <w:r w:rsidR="00B04E73" w:rsidRPr="00EC043E">
        <w:rPr>
          <w:rFonts w:ascii="Times New Roman" w:hAnsi="Times New Roman" w:cs="Times New Roman"/>
          <w:bCs/>
          <w:kern w:val="28"/>
          <w:sz w:val="24"/>
          <w:szCs w:val="24"/>
        </w:rPr>
        <w:t>/20</w:t>
      </w:r>
      <w:r w:rsidR="00B04E73">
        <w:rPr>
          <w:rFonts w:ascii="Times New Roman" w:hAnsi="Times New Roman" w:cs="Times New Roman"/>
          <w:bCs/>
          <w:kern w:val="28"/>
          <w:sz w:val="24"/>
          <w:szCs w:val="24"/>
        </w:rPr>
        <w:t>24</w:t>
      </w:r>
      <w:r w:rsidR="00B04E73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–</w:t>
      </w:r>
      <w:r w:rsidR="00B04E73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B04E73" w:rsidRPr="00EC043E">
        <w:rPr>
          <w:rFonts w:ascii="Times New Roman" w:hAnsi="Times New Roman" w:cs="Times New Roman"/>
          <w:bCs/>
          <w:kern w:val="28"/>
          <w:sz w:val="24"/>
          <w:szCs w:val="24"/>
        </w:rPr>
        <w:t>D</w:t>
      </w:r>
      <w:r w:rsidR="00B04E73">
        <w:rPr>
          <w:rFonts w:ascii="Times New Roman" w:hAnsi="Times New Roman" w:cs="Times New Roman"/>
          <w:bCs/>
          <w:kern w:val="28"/>
          <w:sz w:val="24"/>
          <w:szCs w:val="24"/>
        </w:rPr>
        <w:t>o</w:t>
      </w:r>
      <w:r w:rsidR="00B04E73" w:rsidRPr="00EC043E">
        <w:rPr>
          <w:rFonts w:ascii="Times New Roman" w:hAnsi="Times New Roman" w:cs="Times New Roman"/>
          <w:bCs/>
          <w:kern w:val="28"/>
          <w:sz w:val="24"/>
          <w:szCs w:val="24"/>
        </w:rPr>
        <w:t xml:space="preserve"> </w:t>
      </w:r>
      <w:r w:rsidR="00B04E73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B04E73" w:rsidRPr="00EC043E">
        <w:rPr>
          <w:rFonts w:ascii="Times New Roman" w:hAnsi="Times New Roman" w:cs="Times New Roman"/>
          <w:kern w:val="28"/>
          <w:sz w:val="24"/>
          <w:szCs w:val="24"/>
        </w:rPr>
        <w:t xml:space="preserve"> - </w:t>
      </w:r>
      <w:r w:rsidR="00B04E73" w:rsidRPr="007D7F5E">
        <w:rPr>
          <w:rFonts w:ascii="Times New Roman" w:hAnsi="Times New Roman" w:cs="Times New Roman"/>
          <w:kern w:val="28"/>
          <w:sz w:val="24"/>
          <w:szCs w:val="24"/>
        </w:rPr>
        <w:t>“</w:t>
      </w:r>
      <w:r w:rsidR="00B04E73">
        <w:rPr>
          <w:rFonts w:ascii="Times New Roman" w:hAnsi="Times New Roman" w:cs="Times New Roman"/>
          <w:kern w:val="28"/>
          <w:sz w:val="24"/>
          <w:szCs w:val="24"/>
        </w:rPr>
        <w:t>Altera parcialmente a Lei Municipal n.º 329/2005”. Pela constitucionalidade, legalidade e regimentalidade da matéria. Parecer da Comissão: Mantém o voto do relator, tanto para a Emenda, quanto a citado projeto</w:t>
      </w:r>
      <w:r w:rsidR="00585E3C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1A65B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80501">
        <w:rPr>
          <w:rFonts w:ascii="Times New Roman" w:hAnsi="Times New Roman" w:cs="Times New Roman"/>
          <w:kern w:val="28"/>
          <w:sz w:val="24"/>
          <w:szCs w:val="24"/>
        </w:rPr>
        <w:t>Fo</w:t>
      </w:r>
      <w:r w:rsidR="001A65BF">
        <w:rPr>
          <w:rFonts w:ascii="Times New Roman" w:hAnsi="Times New Roman" w:cs="Times New Roman"/>
          <w:kern w:val="28"/>
          <w:sz w:val="24"/>
          <w:szCs w:val="24"/>
        </w:rPr>
        <w:t xml:space="preserve">ram </w:t>
      </w:r>
      <w:r w:rsidR="00080501">
        <w:rPr>
          <w:rFonts w:ascii="Times New Roman" w:hAnsi="Times New Roman" w:cs="Times New Roman"/>
          <w:kern w:val="28"/>
          <w:sz w:val="24"/>
          <w:szCs w:val="24"/>
        </w:rPr>
        <w:t>relator</w:t>
      </w:r>
      <w:r w:rsidR="001A65BF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585E3C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080501">
        <w:rPr>
          <w:rFonts w:ascii="Times New Roman" w:hAnsi="Times New Roman" w:cs="Times New Roman"/>
          <w:kern w:val="28"/>
          <w:sz w:val="24"/>
          <w:szCs w:val="24"/>
        </w:rPr>
        <w:t xml:space="preserve"> o</w:t>
      </w:r>
      <w:r w:rsidR="001A65BF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080501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1A65BF">
        <w:rPr>
          <w:rFonts w:ascii="Times New Roman" w:hAnsi="Times New Roman" w:cs="Times New Roman"/>
          <w:kern w:val="28"/>
          <w:sz w:val="24"/>
          <w:szCs w:val="24"/>
        </w:rPr>
        <w:t xml:space="preserve">es </w:t>
      </w:r>
      <w:r w:rsidR="00B04E73">
        <w:rPr>
          <w:rFonts w:ascii="Times New Roman" w:hAnsi="Times New Roman" w:cs="Times New Roman"/>
          <w:kern w:val="28"/>
          <w:sz w:val="24"/>
          <w:szCs w:val="24"/>
        </w:rPr>
        <w:t>Anderson Barcelos Corrêa, para</w:t>
      </w:r>
      <w:r w:rsidR="001A65BF">
        <w:rPr>
          <w:rFonts w:ascii="Times New Roman" w:hAnsi="Times New Roman" w:cs="Times New Roman"/>
          <w:kern w:val="28"/>
          <w:sz w:val="24"/>
          <w:szCs w:val="24"/>
        </w:rPr>
        <w:t xml:space="preserve"> o</w:t>
      </w:r>
      <w:r w:rsidR="00FF1514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585E3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04E73">
        <w:rPr>
          <w:rFonts w:ascii="Times New Roman" w:hAnsi="Times New Roman" w:cs="Times New Roman"/>
          <w:kern w:val="28"/>
          <w:sz w:val="24"/>
          <w:szCs w:val="24"/>
        </w:rPr>
        <w:t>PROCESSOS n.º 324 e 350, Além dos projetos n.º 051 e 056, Émerson Vidal Ferreira para o PROCESSO de n.º</w:t>
      </w:r>
      <w:r w:rsidR="001A65BF"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  <w:r w:rsidR="00B04E73">
        <w:rPr>
          <w:rFonts w:ascii="Times New Roman" w:hAnsi="Times New Roman" w:cs="Times New Roman"/>
          <w:kern w:val="28"/>
          <w:sz w:val="24"/>
          <w:szCs w:val="24"/>
        </w:rPr>
        <w:t xml:space="preserve">325, e projetos n.º </w:t>
      </w:r>
      <w:r w:rsidR="00FF1514">
        <w:rPr>
          <w:rFonts w:ascii="Times New Roman" w:hAnsi="Times New Roman" w:cs="Times New Roman"/>
          <w:kern w:val="28"/>
          <w:sz w:val="24"/>
          <w:szCs w:val="24"/>
        </w:rPr>
        <w:t>054 e</w:t>
      </w:r>
      <w:r w:rsidR="00585E3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F1514">
        <w:rPr>
          <w:rFonts w:ascii="Times New Roman" w:hAnsi="Times New Roman" w:cs="Times New Roman"/>
          <w:kern w:val="28"/>
          <w:sz w:val="24"/>
          <w:szCs w:val="24"/>
        </w:rPr>
        <w:t xml:space="preserve">Rafaela Villamil Ribeiro </w:t>
      </w:r>
      <w:r w:rsidR="00585E3C">
        <w:rPr>
          <w:rFonts w:ascii="Times New Roman" w:hAnsi="Times New Roman" w:cs="Times New Roman"/>
          <w:kern w:val="28"/>
          <w:sz w:val="24"/>
          <w:szCs w:val="24"/>
        </w:rPr>
        <w:t>para o</w:t>
      </w:r>
      <w:r w:rsidR="00B04E7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86E26">
        <w:rPr>
          <w:rFonts w:ascii="Times New Roman" w:hAnsi="Times New Roman" w:cs="Times New Roman"/>
          <w:kern w:val="28"/>
          <w:sz w:val="24"/>
          <w:szCs w:val="24"/>
        </w:rPr>
        <w:t>PROCESSO</w:t>
      </w:r>
      <w:r w:rsidR="00585E3C">
        <w:rPr>
          <w:rFonts w:ascii="Times New Roman" w:hAnsi="Times New Roman" w:cs="Times New Roman"/>
          <w:kern w:val="28"/>
          <w:sz w:val="24"/>
          <w:szCs w:val="24"/>
        </w:rPr>
        <w:t xml:space="preserve"> n.º 0</w:t>
      </w:r>
      <w:r w:rsidR="00FF1514">
        <w:rPr>
          <w:rFonts w:ascii="Times New Roman" w:hAnsi="Times New Roman" w:cs="Times New Roman"/>
          <w:kern w:val="28"/>
          <w:sz w:val="24"/>
          <w:szCs w:val="24"/>
        </w:rPr>
        <w:t>2</w:t>
      </w:r>
      <w:r w:rsidR="00B04E73">
        <w:rPr>
          <w:rFonts w:ascii="Times New Roman" w:hAnsi="Times New Roman" w:cs="Times New Roman"/>
          <w:kern w:val="28"/>
          <w:sz w:val="24"/>
          <w:szCs w:val="24"/>
        </w:rPr>
        <w:t>6</w:t>
      </w:r>
      <w:r w:rsidR="00FF151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86E26">
        <w:rPr>
          <w:rFonts w:ascii="Times New Roman" w:hAnsi="Times New Roman" w:cs="Times New Roman"/>
          <w:kern w:val="28"/>
          <w:sz w:val="24"/>
          <w:szCs w:val="24"/>
        </w:rPr>
        <w:t>e projeto</w:t>
      </w:r>
      <w:r w:rsidR="00B04E73">
        <w:rPr>
          <w:rFonts w:ascii="Times New Roman" w:hAnsi="Times New Roman" w:cs="Times New Roman"/>
          <w:kern w:val="28"/>
          <w:sz w:val="24"/>
          <w:szCs w:val="24"/>
        </w:rPr>
        <w:t xml:space="preserve"> de n.º</w:t>
      </w:r>
      <w:r w:rsidR="001A65B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86E26">
        <w:rPr>
          <w:rFonts w:ascii="Times New Roman" w:hAnsi="Times New Roman" w:cs="Times New Roman"/>
          <w:kern w:val="28"/>
          <w:sz w:val="24"/>
          <w:szCs w:val="24"/>
        </w:rPr>
        <w:t>055</w:t>
      </w:r>
      <w:r w:rsidR="001A65BF">
        <w:rPr>
          <w:rFonts w:ascii="Times New Roman" w:hAnsi="Times New Roman" w:cs="Times New Roman"/>
          <w:kern w:val="28"/>
          <w:sz w:val="24"/>
          <w:szCs w:val="24"/>
        </w:rPr>
        <w:t>/2024</w:t>
      </w:r>
      <w:r w:rsidR="00977A15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2E421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244F5CD8" w14:textId="77777777" w:rsidR="007E0216" w:rsidRDefault="007E0216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2745047B" w14:textId="77777777" w:rsidR="002A78B9" w:rsidRDefault="002A78B9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DC07169" w14:textId="77777777" w:rsidR="002E4213" w:rsidRDefault="002E4213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4E38C37" w14:textId="3E192148" w:rsidR="00585E3C" w:rsidRDefault="00977A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</w:t>
      </w:r>
      <w:r w:rsidR="007E021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F46C5" w:rsidRPr="007D7F5E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            </w:t>
      </w:r>
      <w:r w:rsidR="007E0216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6F46C5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</w:t>
      </w:r>
      <w:r w:rsidR="0013054E">
        <w:rPr>
          <w:rFonts w:ascii="Times New Roman" w:hAnsi="Times New Roman" w:cs="Times New Roman"/>
          <w:kern w:val="28"/>
          <w:sz w:val="24"/>
          <w:szCs w:val="24"/>
        </w:rPr>
        <w:t xml:space="preserve">                 Vice-Presidente</w:t>
      </w:r>
    </w:p>
    <w:sectPr w:rsidR="00585E3C" w:rsidSect="00977A15">
      <w:headerReference w:type="default" r:id="rId8"/>
      <w:footerReference w:type="default" r:id="rId9"/>
      <w:pgSz w:w="11906" w:h="16838"/>
      <w:pgMar w:top="1418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9484FB" w14:textId="77777777" w:rsidR="00690C56" w:rsidRDefault="00690C56" w:rsidP="00D44DEF">
      <w:pPr>
        <w:spacing w:after="0" w:line="240" w:lineRule="auto"/>
      </w:pPr>
      <w:r>
        <w:separator/>
      </w:r>
    </w:p>
  </w:endnote>
  <w:endnote w:type="continuationSeparator" w:id="0">
    <w:p w14:paraId="0BB87DE9" w14:textId="77777777" w:rsidR="00690C56" w:rsidRDefault="00690C56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4868999"/>
      <w:docPartObj>
        <w:docPartGallery w:val="Page Numbers (Bottom of Page)"/>
        <w:docPartUnique/>
      </w:docPartObj>
    </w:sdtPr>
    <w:sdtEndPr/>
    <w:sdtContent>
      <w:p w14:paraId="5B5D7220" w14:textId="77F99403" w:rsidR="00B25288" w:rsidRDefault="00B2528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8F0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136811" w14:textId="77777777" w:rsidR="00690C56" w:rsidRDefault="00690C56" w:rsidP="00D44DEF">
      <w:pPr>
        <w:spacing w:after="0" w:line="240" w:lineRule="auto"/>
      </w:pPr>
      <w:r>
        <w:separator/>
      </w:r>
    </w:p>
  </w:footnote>
  <w:footnote w:type="continuationSeparator" w:id="0">
    <w:p w14:paraId="12A56069" w14:textId="77777777" w:rsidR="00690C56" w:rsidRDefault="00690C56" w:rsidP="00D4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1CEC1" w14:textId="5394FFD7" w:rsidR="00610FCA" w:rsidRDefault="00610FCA">
    <w:pPr>
      <w:pStyle w:val="Cabealho"/>
    </w:pPr>
  </w:p>
  <w:p w14:paraId="2CF5D0B5" w14:textId="77777777" w:rsidR="00585E3C" w:rsidRDefault="00585E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6B25"/>
    <w:rsid w:val="00007727"/>
    <w:rsid w:val="00023A0D"/>
    <w:rsid w:val="00024355"/>
    <w:rsid w:val="00024BE3"/>
    <w:rsid w:val="00030A55"/>
    <w:rsid w:val="00031C0B"/>
    <w:rsid w:val="0003310F"/>
    <w:rsid w:val="000334BF"/>
    <w:rsid w:val="000365DE"/>
    <w:rsid w:val="000367F2"/>
    <w:rsid w:val="000378F0"/>
    <w:rsid w:val="00041433"/>
    <w:rsid w:val="00051804"/>
    <w:rsid w:val="0005391F"/>
    <w:rsid w:val="00055494"/>
    <w:rsid w:val="00056927"/>
    <w:rsid w:val="00065E07"/>
    <w:rsid w:val="00080501"/>
    <w:rsid w:val="0008644B"/>
    <w:rsid w:val="000912EA"/>
    <w:rsid w:val="00093511"/>
    <w:rsid w:val="000961BE"/>
    <w:rsid w:val="000A1565"/>
    <w:rsid w:val="000A6454"/>
    <w:rsid w:val="000B09D1"/>
    <w:rsid w:val="000B305B"/>
    <w:rsid w:val="000C29CB"/>
    <w:rsid w:val="000C340A"/>
    <w:rsid w:val="000D72B0"/>
    <w:rsid w:val="000E16C8"/>
    <w:rsid w:val="000E5EE1"/>
    <w:rsid w:val="000E69C0"/>
    <w:rsid w:val="000F25DB"/>
    <w:rsid w:val="000F2D08"/>
    <w:rsid w:val="000F5339"/>
    <w:rsid w:val="0012137E"/>
    <w:rsid w:val="00126355"/>
    <w:rsid w:val="0013054E"/>
    <w:rsid w:val="00131DC1"/>
    <w:rsid w:val="00133C5B"/>
    <w:rsid w:val="00137CE5"/>
    <w:rsid w:val="00153D97"/>
    <w:rsid w:val="001551EB"/>
    <w:rsid w:val="00160A07"/>
    <w:rsid w:val="001632FB"/>
    <w:rsid w:val="00172364"/>
    <w:rsid w:val="0017671F"/>
    <w:rsid w:val="0017700E"/>
    <w:rsid w:val="00180136"/>
    <w:rsid w:val="00182AB2"/>
    <w:rsid w:val="00186343"/>
    <w:rsid w:val="00195628"/>
    <w:rsid w:val="00195CD6"/>
    <w:rsid w:val="001A1920"/>
    <w:rsid w:val="001A2091"/>
    <w:rsid w:val="001A65BF"/>
    <w:rsid w:val="001B0945"/>
    <w:rsid w:val="001B099A"/>
    <w:rsid w:val="001B3184"/>
    <w:rsid w:val="001B3434"/>
    <w:rsid w:val="001B71EF"/>
    <w:rsid w:val="001B780F"/>
    <w:rsid w:val="001C4A4C"/>
    <w:rsid w:val="001C7647"/>
    <w:rsid w:val="001D51E9"/>
    <w:rsid w:val="001D62FF"/>
    <w:rsid w:val="001D719C"/>
    <w:rsid w:val="001E3542"/>
    <w:rsid w:val="001E6A2B"/>
    <w:rsid w:val="001F1444"/>
    <w:rsid w:val="001F615C"/>
    <w:rsid w:val="00204E89"/>
    <w:rsid w:val="00205F39"/>
    <w:rsid w:val="002121B3"/>
    <w:rsid w:val="00214038"/>
    <w:rsid w:val="002141D3"/>
    <w:rsid w:val="002213AF"/>
    <w:rsid w:val="00222EB2"/>
    <w:rsid w:val="00224DF7"/>
    <w:rsid w:val="00226DC9"/>
    <w:rsid w:val="00227748"/>
    <w:rsid w:val="00236C57"/>
    <w:rsid w:val="002370B0"/>
    <w:rsid w:val="00243ACD"/>
    <w:rsid w:val="00244079"/>
    <w:rsid w:val="00247DB4"/>
    <w:rsid w:val="00250440"/>
    <w:rsid w:val="00250DB8"/>
    <w:rsid w:val="0025557E"/>
    <w:rsid w:val="00256FB5"/>
    <w:rsid w:val="00260B63"/>
    <w:rsid w:val="002631AB"/>
    <w:rsid w:val="0026327C"/>
    <w:rsid w:val="00266E63"/>
    <w:rsid w:val="002735A5"/>
    <w:rsid w:val="00275C5A"/>
    <w:rsid w:val="00283ACC"/>
    <w:rsid w:val="00293F17"/>
    <w:rsid w:val="002A0E6A"/>
    <w:rsid w:val="002A35AD"/>
    <w:rsid w:val="002A78B9"/>
    <w:rsid w:val="002B15F6"/>
    <w:rsid w:val="002B4FF3"/>
    <w:rsid w:val="002C486A"/>
    <w:rsid w:val="002C5060"/>
    <w:rsid w:val="002D109F"/>
    <w:rsid w:val="002E1A2A"/>
    <w:rsid w:val="002E27F5"/>
    <w:rsid w:val="002E4213"/>
    <w:rsid w:val="002F7B62"/>
    <w:rsid w:val="00303F11"/>
    <w:rsid w:val="00311073"/>
    <w:rsid w:val="00313178"/>
    <w:rsid w:val="00314CED"/>
    <w:rsid w:val="003162C0"/>
    <w:rsid w:val="00316D26"/>
    <w:rsid w:val="0032111C"/>
    <w:rsid w:val="00324CBB"/>
    <w:rsid w:val="00327A5F"/>
    <w:rsid w:val="00340A74"/>
    <w:rsid w:val="00344D1A"/>
    <w:rsid w:val="003525AF"/>
    <w:rsid w:val="0035631F"/>
    <w:rsid w:val="00357BB3"/>
    <w:rsid w:val="00360307"/>
    <w:rsid w:val="00360363"/>
    <w:rsid w:val="00360ECC"/>
    <w:rsid w:val="00363265"/>
    <w:rsid w:val="003641D8"/>
    <w:rsid w:val="0037018C"/>
    <w:rsid w:val="00371BD2"/>
    <w:rsid w:val="00377D12"/>
    <w:rsid w:val="003812FB"/>
    <w:rsid w:val="00383A7F"/>
    <w:rsid w:val="00386E26"/>
    <w:rsid w:val="003946EF"/>
    <w:rsid w:val="00395098"/>
    <w:rsid w:val="00395D46"/>
    <w:rsid w:val="003960DF"/>
    <w:rsid w:val="003A2012"/>
    <w:rsid w:val="003A254C"/>
    <w:rsid w:val="003A2670"/>
    <w:rsid w:val="003A288C"/>
    <w:rsid w:val="003A3EB8"/>
    <w:rsid w:val="003A5D40"/>
    <w:rsid w:val="003A6715"/>
    <w:rsid w:val="003D132C"/>
    <w:rsid w:val="003D2F5E"/>
    <w:rsid w:val="003D3AC4"/>
    <w:rsid w:val="003E5142"/>
    <w:rsid w:val="003E7C8A"/>
    <w:rsid w:val="003F227F"/>
    <w:rsid w:val="003F26AD"/>
    <w:rsid w:val="003F45C1"/>
    <w:rsid w:val="003F51BD"/>
    <w:rsid w:val="00407F2B"/>
    <w:rsid w:val="00414332"/>
    <w:rsid w:val="0041436C"/>
    <w:rsid w:val="00415365"/>
    <w:rsid w:val="00420183"/>
    <w:rsid w:val="004226B8"/>
    <w:rsid w:val="00432B01"/>
    <w:rsid w:val="00435407"/>
    <w:rsid w:val="004357E5"/>
    <w:rsid w:val="00436C51"/>
    <w:rsid w:val="00437DB7"/>
    <w:rsid w:val="00440995"/>
    <w:rsid w:val="00442DAF"/>
    <w:rsid w:val="00446981"/>
    <w:rsid w:val="004510BA"/>
    <w:rsid w:val="00451BE8"/>
    <w:rsid w:val="00457B18"/>
    <w:rsid w:val="00461C93"/>
    <w:rsid w:val="00473A45"/>
    <w:rsid w:val="004752B6"/>
    <w:rsid w:val="004816E7"/>
    <w:rsid w:val="004828E7"/>
    <w:rsid w:val="004839C9"/>
    <w:rsid w:val="00484700"/>
    <w:rsid w:val="00485538"/>
    <w:rsid w:val="004A13C4"/>
    <w:rsid w:val="004A2A40"/>
    <w:rsid w:val="004A3CC7"/>
    <w:rsid w:val="004A45F7"/>
    <w:rsid w:val="004B0B5D"/>
    <w:rsid w:val="004B0EAC"/>
    <w:rsid w:val="004B0F35"/>
    <w:rsid w:val="004C0CBB"/>
    <w:rsid w:val="004C19CF"/>
    <w:rsid w:val="004C3719"/>
    <w:rsid w:val="004C3884"/>
    <w:rsid w:val="004C7345"/>
    <w:rsid w:val="004D2F3B"/>
    <w:rsid w:val="004D4390"/>
    <w:rsid w:val="004D591C"/>
    <w:rsid w:val="004E08DD"/>
    <w:rsid w:val="004E3CCB"/>
    <w:rsid w:val="004E51CE"/>
    <w:rsid w:val="004E5247"/>
    <w:rsid w:val="004F1E94"/>
    <w:rsid w:val="004F4E19"/>
    <w:rsid w:val="004F6CD8"/>
    <w:rsid w:val="005053E7"/>
    <w:rsid w:val="00507618"/>
    <w:rsid w:val="0051751F"/>
    <w:rsid w:val="00521228"/>
    <w:rsid w:val="0052426B"/>
    <w:rsid w:val="005247BB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3A7E"/>
    <w:rsid w:val="00583EA0"/>
    <w:rsid w:val="00584C85"/>
    <w:rsid w:val="00585E3C"/>
    <w:rsid w:val="005932DA"/>
    <w:rsid w:val="00593C9E"/>
    <w:rsid w:val="00593D27"/>
    <w:rsid w:val="0059562A"/>
    <w:rsid w:val="005957FE"/>
    <w:rsid w:val="00595A7B"/>
    <w:rsid w:val="005969B3"/>
    <w:rsid w:val="005A3BDF"/>
    <w:rsid w:val="005A65E9"/>
    <w:rsid w:val="005B1212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32F7"/>
    <w:rsid w:val="005F6799"/>
    <w:rsid w:val="005F7FE7"/>
    <w:rsid w:val="00602036"/>
    <w:rsid w:val="00605D05"/>
    <w:rsid w:val="00606BAD"/>
    <w:rsid w:val="00610475"/>
    <w:rsid w:val="00610FCA"/>
    <w:rsid w:val="00616BAD"/>
    <w:rsid w:val="006200DC"/>
    <w:rsid w:val="0062490F"/>
    <w:rsid w:val="0063277A"/>
    <w:rsid w:val="00635C1D"/>
    <w:rsid w:val="00641DAB"/>
    <w:rsid w:val="00660625"/>
    <w:rsid w:val="006635BA"/>
    <w:rsid w:val="00671506"/>
    <w:rsid w:val="00674749"/>
    <w:rsid w:val="006773B9"/>
    <w:rsid w:val="00682C83"/>
    <w:rsid w:val="006865B2"/>
    <w:rsid w:val="00690B14"/>
    <w:rsid w:val="00690C56"/>
    <w:rsid w:val="0069322E"/>
    <w:rsid w:val="006A0EEC"/>
    <w:rsid w:val="006A511D"/>
    <w:rsid w:val="006C4153"/>
    <w:rsid w:val="006D5EEF"/>
    <w:rsid w:val="006D7344"/>
    <w:rsid w:val="006E64F3"/>
    <w:rsid w:val="006F46C5"/>
    <w:rsid w:val="006F541A"/>
    <w:rsid w:val="0070276B"/>
    <w:rsid w:val="007047FB"/>
    <w:rsid w:val="007135FE"/>
    <w:rsid w:val="007151B4"/>
    <w:rsid w:val="00715C74"/>
    <w:rsid w:val="0072045C"/>
    <w:rsid w:val="007206E7"/>
    <w:rsid w:val="007244C5"/>
    <w:rsid w:val="00732E38"/>
    <w:rsid w:val="00734809"/>
    <w:rsid w:val="0073776D"/>
    <w:rsid w:val="0074153B"/>
    <w:rsid w:val="00741ED9"/>
    <w:rsid w:val="0074774B"/>
    <w:rsid w:val="00755C84"/>
    <w:rsid w:val="00763D9D"/>
    <w:rsid w:val="00764342"/>
    <w:rsid w:val="00773AFF"/>
    <w:rsid w:val="00774B14"/>
    <w:rsid w:val="007821B0"/>
    <w:rsid w:val="00782FA2"/>
    <w:rsid w:val="007840A1"/>
    <w:rsid w:val="00784D6A"/>
    <w:rsid w:val="00790E70"/>
    <w:rsid w:val="0079192B"/>
    <w:rsid w:val="007A3C5E"/>
    <w:rsid w:val="007A44B0"/>
    <w:rsid w:val="007C7ABD"/>
    <w:rsid w:val="007D4ED3"/>
    <w:rsid w:val="007D7F5E"/>
    <w:rsid w:val="007E01F2"/>
    <w:rsid w:val="007E0216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134BB"/>
    <w:rsid w:val="00816624"/>
    <w:rsid w:val="00831174"/>
    <w:rsid w:val="008324DF"/>
    <w:rsid w:val="008436AC"/>
    <w:rsid w:val="0084421C"/>
    <w:rsid w:val="00846174"/>
    <w:rsid w:val="00846F8F"/>
    <w:rsid w:val="008505E9"/>
    <w:rsid w:val="0085164C"/>
    <w:rsid w:val="00861C9C"/>
    <w:rsid w:val="00863D72"/>
    <w:rsid w:val="00866E21"/>
    <w:rsid w:val="00873013"/>
    <w:rsid w:val="00873773"/>
    <w:rsid w:val="008813B7"/>
    <w:rsid w:val="00884C88"/>
    <w:rsid w:val="0089635E"/>
    <w:rsid w:val="008A497A"/>
    <w:rsid w:val="008A59A0"/>
    <w:rsid w:val="008C0B16"/>
    <w:rsid w:val="008C420E"/>
    <w:rsid w:val="008C5FAB"/>
    <w:rsid w:val="008D10FC"/>
    <w:rsid w:val="008D5576"/>
    <w:rsid w:val="008D6640"/>
    <w:rsid w:val="008D6E91"/>
    <w:rsid w:val="008D7430"/>
    <w:rsid w:val="008D7E6A"/>
    <w:rsid w:val="008E1D12"/>
    <w:rsid w:val="008E4F86"/>
    <w:rsid w:val="008E50ED"/>
    <w:rsid w:val="008E53FB"/>
    <w:rsid w:val="008E70A5"/>
    <w:rsid w:val="008E731C"/>
    <w:rsid w:val="008E7733"/>
    <w:rsid w:val="008F2172"/>
    <w:rsid w:val="008F5C42"/>
    <w:rsid w:val="0090131E"/>
    <w:rsid w:val="0090163D"/>
    <w:rsid w:val="009034C0"/>
    <w:rsid w:val="009070FE"/>
    <w:rsid w:val="00910508"/>
    <w:rsid w:val="00915069"/>
    <w:rsid w:val="009158B0"/>
    <w:rsid w:val="00916191"/>
    <w:rsid w:val="0091692A"/>
    <w:rsid w:val="00916A72"/>
    <w:rsid w:val="00924939"/>
    <w:rsid w:val="009336A2"/>
    <w:rsid w:val="0094445E"/>
    <w:rsid w:val="009446BC"/>
    <w:rsid w:val="0094696B"/>
    <w:rsid w:val="00946F2D"/>
    <w:rsid w:val="009658F4"/>
    <w:rsid w:val="00967998"/>
    <w:rsid w:val="00973546"/>
    <w:rsid w:val="009750CA"/>
    <w:rsid w:val="00977A15"/>
    <w:rsid w:val="009802E8"/>
    <w:rsid w:val="00995E5D"/>
    <w:rsid w:val="009A6BAB"/>
    <w:rsid w:val="009B2500"/>
    <w:rsid w:val="009B4241"/>
    <w:rsid w:val="009B6385"/>
    <w:rsid w:val="009B7043"/>
    <w:rsid w:val="009B76D0"/>
    <w:rsid w:val="009C31CF"/>
    <w:rsid w:val="009C435D"/>
    <w:rsid w:val="009C598A"/>
    <w:rsid w:val="009C6517"/>
    <w:rsid w:val="009D62A2"/>
    <w:rsid w:val="009E079A"/>
    <w:rsid w:val="009E26BF"/>
    <w:rsid w:val="009E2A2B"/>
    <w:rsid w:val="009E7D08"/>
    <w:rsid w:val="009F08D0"/>
    <w:rsid w:val="009F6FAF"/>
    <w:rsid w:val="00A02157"/>
    <w:rsid w:val="00A0318E"/>
    <w:rsid w:val="00A051D1"/>
    <w:rsid w:val="00A07C48"/>
    <w:rsid w:val="00A10366"/>
    <w:rsid w:val="00A1569E"/>
    <w:rsid w:val="00A31457"/>
    <w:rsid w:val="00A323DF"/>
    <w:rsid w:val="00A32874"/>
    <w:rsid w:val="00A35A99"/>
    <w:rsid w:val="00A370F2"/>
    <w:rsid w:val="00A40412"/>
    <w:rsid w:val="00A42048"/>
    <w:rsid w:val="00A423EC"/>
    <w:rsid w:val="00A45EFF"/>
    <w:rsid w:val="00A46878"/>
    <w:rsid w:val="00A510D9"/>
    <w:rsid w:val="00A51A98"/>
    <w:rsid w:val="00A62FEB"/>
    <w:rsid w:val="00A6332A"/>
    <w:rsid w:val="00A67E31"/>
    <w:rsid w:val="00A71213"/>
    <w:rsid w:val="00A748F4"/>
    <w:rsid w:val="00A75AC2"/>
    <w:rsid w:val="00A806C8"/>
    <w:rsid w:val="00A813B0"/>
    <w:rsid w:val="00A903AB"/>
    <w:rsid w:val="00AA103F"/>
    <w:rsid w:val="00AA1E5A"/>
    <w:rsid w:val="00AA2F6F"/>
    <w:rsid w:val="00AA6F86"/>
    <w:rsid w:val="00AB58DA"/>
    <w:rsid w:val="00AC3FE8"/>
    <w:rsid w:val="00AC7863"/>
    <w:rsid w:val="00AD04D7"/>
    <w:rsid w:val="00AD1EA7"/>
    <w:rsid w:val="00AD1F1D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B03590"/>
    <w:rsid w:val="00B04E73"/>
    <w:rsid w:val="00B12A61"/>
    <w:rsid w:val="00B14050"/>
    <w:rsid w:val="00B16125"/>
    <w:rsid w:val="00B20203"/>
    <w:rsid w:val="00B22B6D"/>
    <w:rsid w:val="00B25288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46E17"/>
    <w:rsid w:val="00B51135"/>
    <w:rsid w:val="00B51C00"/>
    <w:rsid w:val="00B522C3"/>
    <w:rsid w:val="00B57D47"/>
    <w:rsid w:val="00B63C03"/>
    <w:rsid w:val="00B70AA8"/>
    <w:rsid w:val="00B73C84"/>
    <w:rsid w:val="00B74CF2"/>
    <w:rsid w:val="00B759AE"/>
    <w:rsid w:val="00B82228"/>
    <w:rsid w:val="00B966BB"/>
    <w:rsid w:val="00BA2352"/>
    <w:rsid w:val="00BB5256"/>
    <w:rsid w:val="00BC0D9B"/>
    <w:rsid w:val="00BC50C1"/>
    <w:rsid w:val="00BD18CF"/>
    <w:rsid w:val="00BD2224"/>
    <w:rsid w:val="00BD2CFE"/>
    <w:rsid w:val="00BE6C84"/>
    <w:rsid w:val="00BE6D8A"/>
    <w:rsid w:val="00BF54DD"/>
    <w:rsid w:val="00BF6B4F"/>
    <w:rsid w:val="00BF6D70"/>
    <w:rsid w:val="00C0311B"/>
    <w:rsid w:val="00C054F2"/>
    <w:rsid w:val="00C05864"/>
    <w:rsid w:val="00C06DDD"/>
    <w:rsid w:val="00C07570"/>
    <w:rsid w:val="00C130AA"/>
    <w:rsid w:val="00C13EB8"/>
    <w:rsid w:val="00C161FA"/>
    <w:rsid w:val="00C17083"/>
    <w:rsid w:val="00C20739"/>
    <w:rsid w:val="00C30AB4"/>
    <w:rsid w:val="00C335DC"/>
    <w:rsid w:val="00C40349"/>
    <w:rsid w:val="00C41CAE"/>
    <w:rsid w:val="00C433E8"/>
    <w:rsid w:val="00C5060B"/>
    <w:rsid w:val="00C516D9"/>
    <w:rsid w:val="00C57CC7"/>
    <w:rsid w:val="00C63B59"/>
    <w:rsid w:val="00C63F4A"/>
    <w:rsid w:val="00C65107"/>
    <w:rsid w:val="00C743C1"/>
    <w:rsid w:val="00C75E89"/>
    <w:rsid w:val="00C764B0"/>
    <w:rsid w:val="00C800C1"/>
    <w:rsid w:val="00C8208B"/>
    <w:rsid w:val="00C8347B"/>
    <w:rsid w:val="00C8417A"/>
    <w:rsid w:val="00C85A0A"/>
    <w:rsid w:val="00CA2BAE"/>
    <w:rsid w:val="00CA3B61"/>
    <w:rsid w:val="00CA4F36"/>
    <w:rsid w:val="00CB0BC7"/>
    <w:rsid w:val="00CC4115"/>
    <w:rsid w:val="00CC4CBA"/>
    <w:rsid w:val="00CC4CD7"/>
    <w:rsid w:val="00CD1FAF"/>
    <w:rsid w:val="00CD2394"/>
    <w:rsid w:val="00CD43A2"/>
    <w:rsid w:val="00CD48CB"/>
    <w:rsid w:val="00CD5034"/>
    <w:rsid w:val="00CD6F1B"/>
    <w:rsid w:val="00CD7E8C"/>
    <w:rsid w:val="00CE0313"/>
    <w:rsid w:val="00CE2F44"/>
    <w:rsid w:val="00CE42F8"/>
    <w:rsid w:val="00CF032A"/>
    <w:rsid w:val="00CF17FA"/>
    <w:rsid w:val="00D11C4C"/>
    <w:rsid w:val="00D20325"/>
    <w:rsid w:val="00D242DE"/>
    <w:rsid w:val="00D27370"/>
    <w:rsid w:val="00D32A56"/>
    <w:rsid w:val="00D33EE9"/>
    <w:rsid w:val="00D34967"/>
    <w:rsid w:val="00D36C6F"/>
    <w:rsid w:val="00D37A15"/>
    <w:rsid w:val="00D37E6E"/>
    <w:rsid w:val="00D411B8"/>
    <w:rsid w:val="00D414D6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F7B"/>
    <w:rsid w:val="00DA40DB"/>
    <w:rsid w:val="00DB6660"/>
    <w:rsid w:val="00DB672F"/>
    <w:rsid w:val="00DB758F"/>
    <w:rsid w:val="00DC1AEC"/>
    <w:rsid w:val="00DD0FAD"/>
    <w:rsid w:val="00DD2259"/>
    <w:rsid w:val="00DD35D1"/>
    <w:rsid w:val="00DD47D3"/>
    <w:rsid w:val="00DD5CE0"/>
    <w:rsid w:val="00DE352D"/>
    <w:rsid w:val="00DF21DF"/>
    <w:rsid w:val="00DF544D"/>
    <w:rsid w:val="00E04480"/>
    <w:rsid w:val="00E06533"/>
    <w:rsid w:val="00E10854"/>
    <w:rsid w:val="00E14097"/>
    <w:rsid w:val="00E1690D"/>
    <w:rsid w:val="00E1751E"/>
    <w:rsid w:val="00E23E02"/>
    <w:rsid w:val="00E2639C"/>
    <w:rsid w:val="00E346EB"/>
    <w:rsid w:val="00E366FE"/>
    <w:rsid w:val="00E37987"/>
    <w:rsid w:val="00E44F43"/>
    <w:rsid w:val="00E50497"/>
    <w:rsid w:val="00E516A7"/>
    <w:rsid w:val="00E54045"/>
    <w:rsid w:val="00E56A51"/>
    <w:rsid w:val="00E57820"/>
    <w:rsid w:val="00E6184D"/>
    <w:rsid w:val="00E61BE2"/>
    <w:rsid w:val="00E62CA8"/>
    <w:rsid w:val="00E63F6D"/>
    <w:rsid w:val="00E766A0"/>
    <w:rsid w:val="00E8190A"/>
    <w:rsid w:val="00E93C71"/>
    <w:rsid w:val="00E957DB"/>
    <w:rsid w:val="00EA02C3"/>
    <w:rsid w:val="00EA1CAF"/>
    <w:rsid w:val="00EA765F"/>
    <w:rsid w:val="00EB00C0"/>
    <w:rsid w:val="00EC11E0"/>
    <w:rsid w:val="00EC5299"/>
    <w:rsid w:val="00EC6BB9"/>
    <w:rsid w:val="00ED1C14"/>
    <w:rsid w:val="00ED6C86"/>
    <w:rsid w:val="00ED7653"/>
    <w:rsid w:val="00EE5AEF"/>
    <w:rsid w:val="00EE604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2122B"/>
    <w:rsid w:val="00F274EE"/>
    <w:rsid w:val="00F365E6"/>
    <w:rsid w:val="00F4507F"/>
    <w:rsid w:val="00F46876"/>
    <w:rsid w:val="00F47D55"/>
    <w:rsid w:val="00F51196"/>
    <w:rsid w:val="00F5150B"/>
    <w:rsid w:val="00F637E7"/>
    <w:rsid w:val="00F6598D"/>
    <w:rsid w:val="00F67C61"/>
    <w:rsid w:val="00F81512"/>
    <w:rsid w:val="00F82A02"/>
    <w:rsid w:val="00F83AFF"/>
    <w:rsid w:val="00F85763"/>
    <w:rsid w:val="00F86CE7"/>
    <w:rsid w:val="00F90CC5"/>
    <w:rsid w:val="00F90FA9"/>
    <w:rsid w:val="00FA4525"/>
    <w:rsid w:val="00FA6E6C"/>
    <w:rsid w:val="00FB17FC"/>
    <w:rsid w:val="00FB4C22"/>
    <w:rsid w:val="00FB582C"/>
    <w:rsid w:val="00FB7CBB"/>
    <w:rsid w:val="00FC018C"/>
    <w:rsid w:val="00FC5342"/>
    <w:rsid w:val="00FC7344"/>
    <w:rsid w:val="00FD14E7"/>
    <w:rsid w:val="00FD1CE5"/>
    <w:rsid w:val="00FD1E2A"/>
    <w:rsid w:val="00FD326D"/>
    <w:rsid w:val="00FD50C1"/>
    <w:rsid w:val="00FD62F0"/>
    <w:rsid w:val="00FE24BC"/>
    <w:rsid w:val="00FE7812"/>
    <w:rsid w:val="00FF1514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D5FE0-5ACE-4835-89B4-F5B7B4577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566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9</cp:revision>
  <cp:lastPrinted>2024-06-03T12:46:00Z</cp:lastPrinted>
  <dcterms:created xsi:type="dcterms:W3CDTF">2024-05-28T14:22:00Z</dcterms:created>
  <dcterms:modified xsi:type="dcterms:W3CDTF">2024-06-03T12:47:00Z</dcterms:modified>
</cp:coreProperties>
</file>