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EFE67" w14:textId="77777777" w:rsidR="0073776D" w:rsidRDefault="0073776D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F80784" w14:textId="77777777" w:rsidR="00B82228" w:rsidRDefault="00B82228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2F0F8679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2F129840" w14:textId="5FCD1DCA" w:rsidR="0073776D" w:rsidRDefault="005E027F" w:rsidP="008730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60557A2" w14:textId="77777777" w:rsidR="00BC50C1" w:rsidRPr="007D7F5E" w:rsidRDefault="00BC50C1" w:rsidP="008730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710671B4" w:rsidR="005E027F" w:rsidRPr="007D7F5E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15</w:t>
      </w:r>
      <w:r w:rsidR="004E51C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4E51CE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679920" w14:textId="77777777" w:rsidR="0073776D" w:rsidRPr="007D7F5E" w:rsidRDefault="0073776D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4F5C83AD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do Vice-Presidente, Vereador Jair </w:t>
      </w:r>
      <w:proofErr w:type="spellStart"/>
      <w:r w:rsidR="00243ACD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-PODEMOS, em virtude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F35">
        <w:rPr>
          <w:rFonts w:ascii="Times New Roman" w:hAnsi="Times New Roman" w:cs="Times New Roman"/>
          <w:kern w:val="28"/>
          <w:sz w:val="24"/>
          <w:szCs w:val="24"/>
        </w:rPr>
        <w:t>aus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ência da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Rafaela </w:t>
      </w:r>
      <w:proofErr w:type="spellStart"/>
      <w:r w:rsidR="00F51196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F51196">
        <w:rPr>
          <w:rFonts w:ascii="Times New Roman" w:hAnsi="Times New Roman" w:cs="Times New Roman"/>
          <w:kern w:val="28"/>
          <w:sz w:val="24"/>
          <w:szCs w:val="24"/>
        </w:rPr>
        <w:t>-PSD e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>participação do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F51196" w:rsidRPr="007D7F5E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293F17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dos Vereadores, Anderson Barcelos Corrêa-PSDB e Dalmiro Almeida-PP.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 em exercício,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solicitou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>Ato contínuo,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apresentou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, sendo: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46F8F" w:rsidRPr="007D7F5E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>Cria Fundo Municipal de Educação - FME</w:t>
      </w:r>
      <w:r w:rsidR="00873773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73773">
        <w:rPr>
          <w:rFonts w:ascii="Times New Roman" w:hAnsi="Times New Roman" w:cs="Times New Roman"/>
          <w:kern w:val="28"/>
          <w:sz w:val="24"/>
          <w:szCs w:val="24"/>
        </w:rPr>
        <w:t>Na oportunidade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70276B">
        <w:rPr>
          <w:rFonts w:ascii="Times New Roman" w:hAnsi="Times New Roman" w:cs="Times New Roman"/>
          <w:kern w:val="28"/>
          <w:sz w:val="24"/>
          <w:szCs w:val="24"/>
        </w:rPr>
        <w:t>ap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70276B">
        <w:rPr>
          <w:rFonts w:ascii="Times New Roman" w:hAnsi="Times New Roman" w:cs="Times New Roman"/>
          <w:kern w:val="28"/>
          <w:sz w:val="24"/>
          <w:szCs w:val="24"/>
        </w:rPr>
        <w:t xml:space="preserve">esentou 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>Of. Gab. n.º 0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 xml:space="preserve">7/2024, protocolado sob n.º 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>233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>/2024, em resposta ao requerimento de n.º 1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>40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>/2024.</w:t>
      </w:r>
      <w:r w:rsidR="00227748">
        <w:rPr>
          <w:rFonts w:ascii="Times New Roman" w:hAnsi="Times New Roman" w:cs="Times New Roman"/>
          <w:kern w:val="28"/>
          <w:sz w:val="24"/>
          <w:szCs w:val="24"/>
        </w:rPr>
        <w:t xml:space="preserve"> Após análise, a Comissão 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decidiu solicitar à Mesa Diretora, conforme requerimento o protocolado sob n.º </w:t>
      </w:r>
      <w:r w:rsidR="002A0E6A">
        <w:rPr>
          <w:rFonts w:ascii="Times New Roman" w:hAnsi="Times New Roman" w:cs="Times New Roman"/>
          <w:kern w:val="28"/>
          <w:sz w:val="24"/>
          <w:szCs w:val="24"/>
        </w:rPr>
        <w:t xml:space="preserve">236/2024, o envio de expediente ao Poder Executivo, convocando o Secretário Municipal de Educação, para comparecer na reunião da Comissão, preferencialmente, no dia 22/04/2024, às 09h15min, para prestar informações sobre o citado projeto;  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2A0E6A">
        <w:rPr>
          <w:rFonts w:ascii="Times New Roman" w:hAnsi="Times New Roman" w:cs="Times New Roman"/>
          <w:kern w:val="28"/>
          <w:sz w:val="24"/>
          <w:szCs w:val="24"/>
        </w:rPr>
        <w:t>30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 xml:space="preserve">Altera parcialmente a Lei Municipal n.º </w:t>
      </w:r>
      <w:r w:rsidR="002A0E6A">
        <w:rPr>
          <w:rFonts w:ascii="Times New Roman" w:hAnsi="Times New Roman" w:cs="Times New Roman"/>
          <w:kern w:val="28"/>
          <w:sz w:val="24"/>
          <w:szCs w:val="24"/>
        </w:rPr>
        <w:t>108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r w:rsidR="002A0E6A">
        <w:rPr>
          <w:rFonts w:ascii="Times New Roman" w:hAnsi="Times New Roman" w:cs="Times New Roman"/>
          <w:kern w:val="28"/>
          <w:sz w:val="24"/>
          <w:szCs w:val="24"/>
        </w:rPr>
        <w:t>1.º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r w:rsidR="002A0E6A">
        <w:rPr>
          <w:rFonts w:ascii="Times New Roman" w:hAnsi="Times New Roman" w:cs="Times New Roman"/>
          <w:kern w:val="28"/>
          <w:sz w:val="24"/>
          <w:szCs w:val="24"/>
        </w:rPr>
        <w:t>outubro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 xml:space="preserve"> de 200</w:t>
      </w:r>
      <w:r w:rsidR="002A0E6A">
        <w:rPr>
          <w:rFonts w:ascii="Times New Roman" w:hAnsi="Times New Roman" w:cs="Times New Roman"/>
          <w:kern w:val="28"/>
          <w:sz w:val="24"/>
          <w:szCs w:val="24"/>
        </w:rPr>
        <w:t>2, alterada pela Lei Municipal n.º 1.405/2015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 xml:space="preserve">Na ocasião, </w:t>
      </w:r>
      <w:r w:rsidR="00CA3B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>apresentou o Of. Gab. n.º 0</w:t>
      </w:r>
      <w:r w:rsidR="00CA3B61">
        <w:rPr>
          <w:rFonts w:ascii="Times New Roman" w:hAnsi="Times New Roman" w:cs="Times New Roman"/>
          <w:kern w:val="28"/>
          <w:sz w:val="24"/>
          <w:szCs w:val="24"/>
        </w:rPr>
        <w:t>93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>/2024, de protocolo n.º 22</w:t>
      </w:r>
      <w:r w:rsidR="00CA3B61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 xml:space="preserve">/2024, em resposta ao requerimento protocolado sob n.º </w:t>
      </w:r>
      <w:r w:rsidR="00CA3B61">
        <w:rPr>
          <w:rFonts w:ascii="Times New Roman" w:hAnsi="Times New Roman" w:cs="Times New Roman"/>
          <w:kern w:val="28"/>
          <w:sz w:val="24"/>
          <w:szCs w:val="24"/>
        </w:rPr>
        <w:t>222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 xml:space="preserve">/2024. Na sequência, a </w:t>
      </w:r>
      <w:r w:rsidR="00CA3B61">
        <w:rPr>
          <w:rFonts w:ascii="Times New Roman" w:hAnsi="Times New Roman" w:cs="Times New Roman"/>
          <w:kern w:val="28"/>
          <w:sz w:val="24"/>
          <w:szCs w:val="24"/>
        </w:rPr>
        <w:t>Comissão decidiu aguardar o retorno da Presidente da Comissão, designada Relatora para esse projeto;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C340A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CA3B6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0C340A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0C340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CA3B61">
        <w:rPr>
          <w:rFonts w:ascii="Times New Roman" w:hAnsi="Times New Roman" w:cs="Times New Roman"/>
          <w:kern w:val="28"/>
          <w:sz w:val="24"/>
          <w:szCs w:val="24"/>
        </w:rPr>
        <w:t>Cria cargo e vaga no anexo II da Lei Municipal n.º 108, de 1.º de outubro de 2002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>”. Depois de apreciação, a Comissão decidiu solicitar à Mesa D</w:t>
      </w:r>
      <w:r w:rsidR="00357BB3">
        <w:rPr>
          <w:rFonts w:ascii="Times New Roman" w:hAnsi="Times New Roman" w:cs="Times New Roman"/>
          <w:kern w:val="28"/>
          <w:sz w:val="24"/>
          <w:szCs w:val="24"/>
        </w:rPr>
        <w:t>iretor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57BB3">
        <w:rPr>
          <w:rFonts w:ascii="Times New Roman" w:hAnsi="Times New Roman" w:cs="Times New Roman"/>
          <w:kern w:val="28"/>
          <w:sz w:val="24"/>
          <w:szCs w:val="24"/>
        </w:rPr>
        <w:t>, conforme requerimento protocolado sob n.º 2</w:t>
      </w:r>
      <w:r w:rsidR="00CA3B61">
        <w:rPr>
          <w:rFonts w:ascii="Times New Roman" w:hAnsi="Times New Roman" w:cs="Times New Roman"/>
          <w:kern w:val="28"/>
          <w:sz w:val="24"/>
          <w:szCs w:val="24"/>
        </w:rPr>
        <w:t>37</w:t>
      </w:r>
      <w:r w:rsidR="00357BB3">
        <w:rPr>
          <w:rFonts w:ascii="Times New Roman" w:hAnsi="Times New Roman" w:cs="Times New Roman"/>
          <w:kern w:val="28"/>
          <w:sz w:val="24"/>
          <w:szCs w:val="24"/>
        </w:rPr>
        <w:t xml:space="preserve">/2024, o envio de expediente ao Poder Executivo, solicitando </w:t>
      </w:r>
      <w:r w:rsidR="00CA3B61">
        <w:rPr>
          <w:rFonts w:ascii="Times New Roman" w:hAnsi="Times New Roman" w:cs="Times New Roman"/>
          <w:kern w:val="28"/>
          <w:sz w:val="24"/>
          <w:szCs w:val="24"/>
        </w:rPr>
        <w:t>a adequação das atribuições do cargo no mencionado projeto</w:t>
      </w:r>
      <w:r w:rsidR="00357BB3">
        <w:rPr>
          <w:rFonts w:ascii="Times New Roman" w:hAnsi="Times New Roman" w:cs="Times New Roman"/>
          <w:kern w:val="28"/>
          <w:sz w:val="24"/>
          <w:szCs w:val="24"/>
        </w:rPr>
        <w:t xml:space="preserve">, conforme orientação técnica n.º </w:t>
      </w:r>
      <w:r w:rsidR="00CA3B61">
        <w:rPr>
          <w:rFonts w:ascii="Times New Roman" w:hAnsi="Times New Roman" w:cs="Times New Roman"/>
          <w:kern w:val="28"/>
          <w:sz w:val="24"/>
          <w:szCs w:val="24"/>
        </w:rPr>
        <w:t xml:space="preserve">8.141/2024, do IGAM.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Ato contínuo, a Comissão exarou a Redação Final sobre os seguintes projetos de lei ordinárias: 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1</w:t>
      </w:r>
      <w:r w:rsidR="00CA3B61">
        <w:rPr>
          <w:rFonts w:ascii="Times New Roman" w:hAnsi="Times New Roman" w:cs="Times New Roman"/>
          <w:bCs/>
          <w:kern w:val="28"/>
          <w:sz w:val="24"/>
          <w:szCs w:val="24"/>
        </w:rPr>
        <w:t>2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 D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 xml:space="preserve">PODER EXECUTIVO -  “Altera 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parcialmente 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>a lei municipal n.º 1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CA3B61">
        <w:rPr>
          <w:rFonts w:ascii="Times New Roman" w:hAnsi="Times New Roman" w:cs="Times New Roman"/>
          <w:kern w:val="28"/>
          <w:sz w:val="24"/>
          <w:szCs w:val="24"/>
        </w:rPr>
        <w:t>999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>/20</w:t>
      </w:r>
      <w:r w:rsidR="00CA3B61">
        <w:rPr>
          <w:rFonts w:ascii="Times New Roman" w:hAnsi="Times New Roman" w:cs="Times New Roman"/>
          <w:kern w:val="28"/>
          <w:sz w:val="24"/>
          <w:szCs w:val="24"/>
        </w:rPr>
        <w:t>23 LDO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>”;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1</w:t>
      </w:r>
      <w:r w:rsidR="00CA3B61">
        <w:rPr>
          <w:rFonts w:ascii="Times New Roman" w:hAnsi="Times New Roman" w:cs="Times New Roman"/>
          <w:bCs/>
          <w:kern w:val="28"/>
          <w:sz w:val="24"/>
          <w:szCs w:val="24"/>
        </w:rPr>
        <w:t>6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 D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873013">
        <w:rPr>
          <w:rFonts w:ascii="Times New Roman" w:hAnsi="Times New Roman" w:cs="Times New Roman"/>
          <w:kern w:val="28"/>
          <w:sz w:val="24"/>
          <w:szCs w:val="24"/>
        </w:rPr>
        <w:t xml:space="preserve">Institui o sítio oficial do Poder Executivo municipal e Cria o Diário Oficial Eletrônico do município de </w:t>
      </w:r>
      <w:proofErr w:type="spellStart"/>
      <w:r w:rsidR="00873013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A1569E">
        <w:rPr>
          <w:rFonts w:ascii="Times New Roman" w:hAnsi="Times New Roman" w:cs="Times New Roman"/>
          <w:kern w:val="28"/>
          <w:sz w:val="24"/>
          <w:szCs w:val="24"/>
        </w:rPr>
        <w:t>”;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873013">
        <w:rPr>
          <w:rFonts w:ascii="Times New Roman" w:hAnsi="Times New Roman" w:cs="Times New Roman"/>
          <w:bCs/>
          <w:kern w:val="28"/>
          <w:sz w:val="24"/>
          <w:szCs w:val="24"/>
        </w:rPr>
        <w:t>22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 D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873013">
        <w:rPr>
          <w:rFonts w:ascii="Times New Roman" w:hAnsi="Times New Roman" w:cs="Times New Roman"/>
          <w:kern w:val="28"/>
          <w:sz w:val="24"/>
          <w:szCs w:val="24"/>
        </w:rPr>
        <w:t>Dispõe sobre o Plano Municipal de Desenvolvimento Rural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Foram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designados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relatores os Vereadores 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>Renato Souza da Silva, para o</w:t>
      </w:r>
      <w:r w:rsidR="0087301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 projetos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873013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1 e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873013">
        <w:rPr>
          <w:rFonts w:ascii="Times New Roman" w:hAnsi="Times New Roman" w:cs="Times New Roman"/>
          <w:kern w:val="28"/>
          <w:sz w:val="24"/>
          <w:szCs w:val="24"/>
        </w:rPr>
        <w:t>34/2024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3A98D3C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A9BE433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3E5771D" w14:textId="77777777" w:rsidR="008C0B16" w:rsidRDefault="008C0B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48DCE0" w14:textId="3860C2BF" w:rsidR="006F46C5" w:rsidRDefault="008C0B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Vice-Presidente</w:t>
      </w:r>
    </w:p>
    <w:p w14:paraId="69D3E1C3" w14:textId="77777777" w:rsidR="0073776D" w:rsidRDefault="007377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sectPr w:rsidR="0073776D" w:rsidSect="00916191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B09DF" w14:textId="77777777" w:rsidR="004B0B5D" w:rsidRDefault="004B0B5D" w:rsidP="00D44DEF">
      <w:pPr>
        <w:spacing w:after="0" w:line="240" w:lineRule="auto"/>
      </w:pPr>
      <w:r>
        <w:separator/>
      </w:r>
    </w:p>
  </w:endnote>
  <w:endnote w:type="continuationSeparator" w:id="0">
    <w:p w14:paraId="393F3DBB" w14:textId="77777777" w:rsidR="004B0B5D" w:rsidRDefault="004B0B5D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352445"/>
      <w:docPartObj>
        <w:docPartGallery w:val="Page Numbers (Bottom of Page)"/>
        <w:docPartUnique/>
      </w:docPartObj>
    </w:sdtPr>
    <w:sdtEndPr/>
    <w:sdtContent>
      <w:p w14:paraId="0E28DAC1" w14:textId="569935EB" w:rsidR="00873013" w:rsidRDefault="0087301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0C1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4A756" w14:textId="77777777" w:rsidR="004B0B5D" w:rsidRDefault="004B0B5D" w:rsidP="00D44DEF">
      <w:pPr>
        <w:spacing w:after="0" w:line="240" w:lineRule="auto"/>
      </w:pPr>
      <w:r>
        <w:separator/>
      </w:r>
    </w:p>
  </w:footnote>
  <w:footnote w:type="continuationSeparator" w:id="0">
    <w:p w14:paraId="5D1A7DE5" w14:textId="77777777" w:rsidR="004B0B5D" w:rsidRDefault="004B0B5D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355"/>
    <w:rsid w:val="00024BE3"/>
    <w:rsid w:val="00030A55"/>
    <w:rsid w:val="00031C0B"/>
    <w:rsid w:val="0003310F"/>
    <w:rsid w:val="000334BF"/>
    <w:rsid w:val="00041433"/>
    <w:rsid w:val="0005391F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40A"/>
    <w:rsid w:val="000D72B0"/>
    <w:rsid w:val="000E16C8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700E"/>
    <w:rsid w:val="00180136"/>
    <w:rsid w:val="00182AB2"/>
    <w:rsid w:val="00186343"/>
    <w:rsid w:val="00195628"/>
    <w:rsid w:val="00195CD6"/>
    <w:rsid w:val="001A1920"/>
    <w:rsid w:val="001A2091"/>
    <w:rsid w:val="001B0945"/>
    <w:rsid w:val="001B099A"/>
    <w:rsid w:val="001B3184"/>
    <w:rsid w:val="001B3434"/>
    <w:rsid w:val="001B71EF"/>
    <w:rsid w:val="001B78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27748"/>
    <w:rsid w:val="002370B0"/>
    <w:rsid w:val="00243ACD"/>
    <w:rsid w:val="00247DB4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A0E6A"/>
    <w:rsid w:val="002B15F6"/>
    <w:rsid w:val="002B4FF3"/>
    <w:rsid w:val="002C486A"/>
    <w:rsid w:val="002C5060"/>
    <w:rsid w:val="002D109F"/>
    <w:rsid w:val="002E1A2A"/>
    <w:rsid w:val="002E27F5"/>
    <w:rsid w:val="002E4213"/>
    <w:rsid w:val="00303F11"/>
    <w:rsid w:val="00311073"/>
    <w:rsid w:val="00313178"/>
    <w:rsid w:val="00314CED"/>
    <w:rsid w:val="003162C0"/>
    <w:rsid w:val="00316D26"/>
    <w:rsid w:val="0032111C"/>
    <w:rsid w:val="00324CBB"/>
    <w:rsid w:val="00327A5F"/>
    <w:rsid w:val="00340A74"/>
    <w:rsid w:val="00344D1A"/>
    <w:rsid w:val="003525AF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10475"/>
    <w:rsid w:val="00616BAD"/>
    <w:rsid w:val="006200DC"/>
    <w:rsid w:val="0062490F"/>
    <w:rsid w:val="0063277A"/>
    <w:rsid w:val="00641DAB"/>
    <w:rsid w:val="00660625"/>
    <w:rsid w:val="006635BA"/>
    <w:rsid w:val="00671506"/>
    <w:rsid w:val="00674749"/>
    <w:rsid w:val="006773B9"/>
    <w:rsid w:val="00682C83"/>
    <w:rsid w:val="006865B2"/>
    <w:rsid w:val="00690B14"/>
    <w:rsid w:val="0069322E"/>
    <w:rsid w:val="006A0EEC"/>
    <w:rsid w:val="006A511D"/>
    <w:rsid w:val="006C4153"/>
    <w:rsid w:val="006D5EEF"/>
    <w:rsid w:val="006D7344"/>
    <w:rsid w:val="006F46C5"/>
    <w:rsid w:val="006F541A"/>
    <w:rsid w:val="0070276B"/>
    <w:rsid w:val="007047FB"/>
    <w:rsid w:val="007135FE"/>
    <w:rsid w:val="007151B4"/>
    <w:rsid w:val="00715C74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7C48"/>
    <w:rsid w:val="00A10366"/>
    <w:rsid w:val="00A1569E"/>
    <w:rsid w:val="00A31457"/>
    <w:rsid w:val="00A323DF"/>
    <w:rsid w:val="00A32874"/>
    <w:rsid w:val="00A35A99"/>
    <w:rsid w:val="00A40412"/>
    <w:rsid w:val="00A42048"/>
    <w:rsid w:val="00A423EC"/>
    <w:rsid w:val="00A45EFF"/>
    <w:rsid w:val="00A510D9"/>
    <w:rsid w:val="00A51A98"/>
    <w:rsid w:val="00A62FEB"/>
    <w:rsid w:val="00A6332A"/>
    <w:rsid w:val="00A67E31"/>
    <w:rsid w:val="00A71213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50C1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417A"/>
    <w:rsid w:val="00C85A0A"/>
    <w:rsid w:val="00CA2BAE"/>
    <w:rsid w:val="00CA3B61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7370"/>
    <w:rsid w:val="00D33EE9"/>
    <w:rsid w:val="00D34967"/>
    <w:rsid w:val="00D36C6F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C1AEC"/>
    <w:rsid w:val="00DD0FAD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4F43"/>
    <w:rsid w:val="00E516A7"/>
    <w:rsid w:val="00E54045"/>
    <w:rsid w:val="00E56A51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3AFF"/>
    <w:rsid w:val="00F85763"/>
    <w:rsid w:val="00F86CE7"/>
    <w:rsid w:val="00F90CC5"/>
    <w:rsid w:val="00F90FA9"/>
    <w:rsid w:val="00FA4525"/>
    <w:rsid w:val="00FA6E6C"/>
    <w:rsid w:val="00FB17FC"/>
    <w:rsid w:val="00FB4C22"/>
    <w:rsid w:val="00FB582C"/>
    <w:rsid w:val="00FB7CBB"/>
    <w:rsid w:val="00FC5342"/>
    <w:rsid w:val="00FC7344"/>
    <w:rsid w:val="00FD1CE5"/>
    <w:rsid w:val="00FD1E2A"/>
    <w:rsid w:val="00FD62F0"/>
    <w:rsid w:val="00FE24BC"/>
    <w:rsid w:val="00FE7812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E890A-A129-4584-8880-806F36D7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2024-04-02T17:02:00Z</cp:lastPrinted>
  <dcterms:created xsi:type="dcterms:W3CDTF">2024-04-17T17:22:00Z</dcterms:created>
  <dcterms:modified xsi:type="dcterms:W3CDTF">2024-04-19T16:13:00Z</dcterms:modified>
</cp:coreProperties>
</file>