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EFE67" w14:textId="77777777" w:rsidR="0073776D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F80784" w14:textId="77777777" w:rsidR="00B82228" w:rsidRDefault="00B82228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5CC1F9C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8E53FB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2F129840" w14:textId="77777777" w:rsidR="0073776D" w:rsidRPr="007D7F5E" w:rsidRDefault="0073776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F4A6E17" w:rsidR="005E027F" w:rsidRPr="007D7F5E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8E53FB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E51CE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679920" w14:textId="77777777" w:rsidR="0073776D" w:rsidRPr="007D7F5E" w:rsidRDefault="0073776D" w:rsidP="00B822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103841E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Rafaela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Villamil-PSD 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>ODEMOS</w:t>
      </w:r>
      <w:r w:rsidR="0091506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F51196" w:rsidRPr="007D7F5E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do Presidente da Mesa Diretora-2024, Vereador Júlio César Porciúncula Lemos-PSDB, além dos Vereadores, Anderson Barcelos Corrêa-PSDB e Dalmiro Almeida-PP. Presentes, também, atendendo a convocação formulada mediante requerimento protocolado sob n.º 175/2024, para prestar informações sobre o PL n.º 026/2024, o Secretário Municipal de Saúde e Assistência Social, Maurício Larruscain Porto, que se fez acompanhar do Diretor Administrativo da Secretaria, Christian Ott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, bem como, o Vice-Prefeito Municipal, Pedro Anildo Ardenchy-PODEMOS, por livre iniciativa</w:t>
      </w:r>
      <w:r w:rsidR="00293F1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Presidente p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>Ato contínuo,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apresentou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, sendo: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ROCESSO n.º 374/202</w:t>
      </w:r>
      <w:r w:rsidR="00266E63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 xml:space="preserve">– Do PODER EXECUTIVO </w:t>
      </w:r>
      <w:r w:rsidR="00CD2394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 xml:space="preserve">Mensagem Retificativa ao PL n. 043/2023, que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Institui o Código Sanitário do município de Aceguá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 xml:space="preserve"> – Alterando a justificativa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Pela Constitucionalidade,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 xml:space="preserve">egalidade e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egimentalidade da matéria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 xml:space="preserve">. Parecer </w:t>
      </w:r>
      <w:r w:rsidR="00FA452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a Comissão: Mantém o voto do Relator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46F8F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Cria cargo e vaga no anexo II d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a Lei Municipal n.º 108/2002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, de 1.º de outubro de 2002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73773">
        <w:rPr>
          <w:rFonts w:ascii="Times New Roman" w:hAnsi="Times New Roman" w:cs="Times New Roman"/>
          <w:kern w:val="28"/>
          <w:sz w:val="24"/>
          <w:szCs w:val="24"/>
        </w:rPr>
        <w:t>Na oportunidade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, a Presidente </w:t>
      </w:r>
      <w:r w:rsidR="0070276B">
        <w:rPr>
          <w:rFonts w:ascii="Times New Roman" w:hAnsi="Times New Roman" w:cs="Times New Roman"/>
          <w:kern w:val="28"/>
          <w:sz w:val="24"/>
          <w:szCs w:val="24"/>
        </w:rPr>
        <w:t>ap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70276B">
        <w:rPr>
          <w:rFonts w:ascii="Times New Roman" w:hAnsi="Times New Roman" w:cs="Times New Roman"/>
          <w:kern w:val="28"/>
          <w:sz w:val="24"/>
          <w:szCs w:val="24"/>
        </w:rPr>
        <w:t xml:space="preserve">esentou </w:t>
      </w:r>
      <w:r w:rsidR="00C63B59">
        <w:rPr>
          <w:rFonts w:ascii="Times New Roman" w:hAnsi="Times New Roman" w:cs="Times New Roman"/>
          <w:kern w:val="28"/>
          <w:sz w:val="24"/>
          <w:szCs w:val="24"/>
        </w:rPr>
        <w:t>Of. Gab. n.º 074/2024, protocolado sob n.º 171/2024, em resposta ao requerimento de n.º 136/2024.</w:t>
      </w:r>
      <w:r w:rsidR="00227748">
        <w:rPr>
          <w:rFonts w:ascii="Times New Roman" w:hAnsi="Times New Roman" w:cs="Times New Roman"/>
          <w:kern w:val="28"/>
          <w:sz w:val="24"/>
          <w:szCs w:val="24"/>
        </w:rPr>
        <w:t xml:space="preserve"> Após análise, a Comissão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exarou o seguinte PARECER: Voto do Relator: Pela Constitucionalidade, legalidade e regimentalidade da matéria. Parecer </w:t>
      </w:r>
      <w:r w:rsidR="00FA4525">
        <w:rPr>
          <w:rFonts w:ascii="Times New Roman" w:hAnsi="Times New Roman" w:cs="Times New Roman"/>
          <w:kern w:val="28"/>
          <w:sz w:val="24"/>
          <w:szCs w:val="24"/>
        </w:rPr>
        <w:t>d</w:t>
      </w:r>
      <w:bookmarkStart w:id="0" w:name="_GoBack"/>
      <w:bookmarkEnd w:id="0"/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a Comissão: Mantém o voto do Relator;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46F8F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>329 de 03 de janeiro de 2005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23EC">
        <w:rPr>
          <w:rFonts w:ascii="Times New Roman" w:hAnsi="Times New Roman" w:cs="Times New Roman"/>
          <w:kern w:val="28"/>
          <w:sz w:val="24"/>
          <w:szCs w:val="24"/>
        </w:rPr>
        <w:t xml:space="preserve">Na ocasião, a Presidente 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apresentou o Of. Gab. n.º 088/2024, de protocolo n.º 220/2024, em resposta ao requerimento protocolado sob n.º 175/2024. Na sequência, a Presidente abriu espaço aos representantes do Poder Executivo, para prestar esclarecimentos sobre o referido projeto. Todas as questões foram devidamente respondidas. Após considerações, a Comissão exarou o seguinte Parecer: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30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C340A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108, de 1.º de outubro de 2002, alterada pela Lei Municipal na.º 1.405/2015”. Depois de apreciação, a Comissão decidiu solicitar à Mesa D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>iretor</w:t>
      </w:r>
      <w:r w:rsidR="000C340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>, conforme requerimento protocolado sob n.º 222/2024, o envio de expediente ao Poder Executivo, solicitando o impacto financeiro do aludido projeto, conforme orientação técnica n.º 7.508/2024, do IGAM, demonstrando as medidas de compensação para os anos seguintes, como determina o A</w:t>
      </w:r>
      <w:r w:rsidR="00910508">
        <w:rPr>
          <w:rFonts w:ascii="Times New Roman" w:hAnsi="Times New Roman" w:cs="Times New Roman"/>
          <w:kern w:val="28"/>
          <w:sz w:val="24"/>
          <w:szCs w:val="24"/>
        </w:rPr>
        <w:t>rt.</w:t>
      </w:r>
      <w:r w:rsidR="00357BB3">
        <w:rPr>
          <w:rFonts w:ascii="Times New Roman" w:hAnsi="Times New Roman" w:cs="Times New Roman"/>
          <w:kern w:val="28"/>
          <w:sz w:val="24"/>
          <w:szCs w:val="24"/>
        </w:rPr>
        <w:t xml:space="preserve"> 17, § 2.º, da Lei Complementar n.º 101/2000.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 Ato contínuo, a Comissão exarou a Redação Final sobre os seguintes projetos de lei ordinárias: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17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a lei municipal n.º 1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.729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19”;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18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parcialmente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a lei municipal n.º 1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.730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19”;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19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a lei municipal n.º 1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.731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19”;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20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 D</w:t>
      </w:r>
      <w:r w:rsidR="00A1569E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A1569E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 xml:space="preserve">PODER EXECUTIVO -  “Altera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parcialmente 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a lei municipal n.º 1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.732</w:t>
      </w:r>
      <w:r w:rsidR="00A1569E" w:rsidRPr="00EC043E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19”.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 xml:space="preserve">designados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relatores os Vereadores 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>Renato Souza da Silva, para o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 Processo n.º 374/2023, além dos projetos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10 e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02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6, </w:t>
      </w:r>
      <w:r w:rsidR="00B82228">
        <w:rPr>
          <w:rFonts w:ascii="Times New Roman" w:hAnsi="Times New Roman" w:cs="Times New Roman"/>
          <w:kern w:val="28"/>
          <w:sz w:val="24"/>
          <w:szCs w:val="24"/>
        </w:rPr>
        <w:t>Rafaela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2E4213">
        <w:rPr>
          <w:rFonts w:ascii="Times New Roman" w:hAnsi="Times New Roman" w:cs="Times New Roman"/>
          <w:kern w:val="28"/>
          <w:sz w:val="24"/>
          <w:szCs w:val="24"/>
        </w:rPr>
        <w:t>Villamil</w:t>
      </w:r>
      <w:proofErr w:type="spellEnd"/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Ribeiro para o de n.º 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>30</w:t>
      </w:r>
      <w:r w:rsidR="00FE7812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A1569E">
        <w:rPr>
          <w:rFonts w:ascii="Times New Roman" w:hAnsi="Times New Roman" w:cs="Times New Roman"/>
          <w:kern w:val="28"/>
          <w:sz w:val="24"/>
          <w:szCs w:val="24"/>
        </w:rPr>
        <w:t xml:space="preserve"> e Jair Ardenchy para o de n.º 031/2024</w:t>
      </w:r>
      <w:r w:rsidR="00B8222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A98D3C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A9BE433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3E5771D" w14:textId="77777777" w:rsidR="008C0B16" w:rsidRDefault="008C0B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48DCE0" w14:textId="3860C2BF" w:rsidR="006F46C5" w:rsidRDefault="008C0B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Vice-Presidente</w:t>
      </w:r>
    </w:p>
    <w:p w14:paraId="69D3E1C3" w14:textId="77777777" w:rsidR="0073776D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088D587" w14:textId="77777777" w:rsidR="0073776D" w:rsidRPr="007D7F5E" w:rsidRDefault="00737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73776D" w:rsidRPr="007D7F5E" w:rsidSect="00916191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7FC22" w14:textId="77777777" w:rsidR="004510BA" w:rsidRDefault="004510BA" w:rsidP="00D44DEF">
      <w:pPr>
        <w:spacing w:after="0" w:line="240" w:lineRule="auto"/>
      </w:pPr>
      <w:r>
        <w:separator/>
      </w:r>
    </w:p>
  </w:endnote>
  <w:endnote w:type="continuationSeparator" w:id="0">
    <w:p w14:paraId="4FA5416F" w14:textId="77777777" w:rsidR="004510BA" w:rsidRDefault="004510B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081456"/>
      <w:docPartObj>
        <w:docPartGallery w:val="Page Numbers (Bottom of Page)"/>
        <w:docPartUnique/>
      </w:docPartObj>
    </w:sdtPr>
    <w:sdtEndPr/>
    <w:sdtContent>
      <w:p w14:paraId="13A66D0D" w14:textId="6866DB86" w:rsidR="000A1565" w:rsidRDefault="000A15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25">
          <w:rPr>
            <w:noProof/>
          </w:rPr>
          <w:t>2</w:t>
        </w:r>
        <w:r>
          <w:fldChar w:fldCharType="end"/>
        </w:r>
        <w:r w:rsidR="001A1920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24F37" w14:textId="77777777" w:rsidR="004510BA" w:rsidRDefault="004510BA" w:rsidP="00D44DEF">
      <w:pPr>
        <w:spacing w:after="0" w:line="240" w:lineRule="auto"/>
      </w:pPr>
      <w:r>
        <w:separator/>
      </w:r>
    </w:p>
  </w:footnote>
  <w:footnote w:type="continuationSeparator" w:id="0">
    <w:p w14:paraId="5E54B248" w14:textId="77777777" w:rsidR="004510BA" w:rsidRDefault="004510B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355"/>
    <w:rsid w:val="00024BE3"/>
    <w:rsid w:val="00030A55"/>
    <w:rsid w:val="00031C0B"/>
    <w:rsid w:val="0003310F"/>
    <w:rsid w:val="000334BF"/>
    <w:rsid w:val="00041433"/>
    <w:rsid w:val="0005391F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700E"/>
    <w:rsid w:val="00180136"/>
    <w:rsid w:val="00182AB2"/>
    <w:rsid w:val="00186343"/>
    <w:rsid w:val="00195628"/>
    <w:rsid w:val="00195CD6"/>
    <w:rsid w:val="001A1920"/>
    <w:rsid w:val="001A2091"/>
    <w:rsid w:val="001B0945"/>
    <w:rsid w:val="001B099A"/>
    <w:rsid w:val="001B3184"/>
    <w:rsid w:val="001B3434"/>
    <w:rsid w:val="001B71EF"/>
    <w:rsid w:val="001B78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27748"/>
    <w:rsid w:val="002370B0"/>
    <w:rsid w:val="00247DB4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B15F6"/>
    <w:rsid w:val="002B4FF3"/>
    <w:rsid w:val="002C486A"/>
    <w:rsid w:val="002C5060"/>
    <w:rsid w:val="002D109F"/>
    <w:rsid w:val="002E1A2A"/>
    <w:rsid w:val="002E27F5"/>
    <w:rsid w:val="002E4213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6AD"/>
    <w:rsid w:val="003F45C1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6BAD"/>
    <w:rsid w:val="006200DC"/>
    <w:rsid w:val="0062490F"/>
    <w:rsid w:val="0063277A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322E"/>
    <w:rsid w:val="006A0EEC"/>
    <w:rsid w:val="006A511D"/>
    <w:rsid w:val="006C4153"/>
    <w:rsid w:val="006D5EEF"/>
    <w:rsid w:val="006D7344"/>
    <w:rsid w:val="006F46C5"/>
    <w:rsid w:val="006F541A"/>
    <w:rsid w:val="0070276B"/>
    <w:rsid w:val="007047FB"/>
    <w:rsid w:val="007135FE"/>
    <w:rsid w:val="007151B4"/>
    <w:rsid w:val="00715C74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773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7C48"/>
    <w:rsid w:val="00A10366"/>
    <w:rsid w:val="00A1569E"/>
    <w:rsid w:val="00A31457"/>
    <w:rsid w:val="00A323DF"/>
    <w:rsid w:val="00A32874"/>
    <w:rsid w:val="00A35A99"/>
    <w:rsid w:val="00A40412"/>
    <w:rsid w:val="00A42048"/>
    <w:rsid w:val="00A423EC"/>
    <w:rsid w:val="00A45EFF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C1AEC"/>
    <w:rsid w:val="00DD0FAD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3AFF"/>
    <w:rsid w:val="00F85763"/>
    <w:rsid w:val="00F86CE7"/>
    <w:rsid w:val="00F90CC5"/>
    <w:rsid w:val="00FA4525"/>
    <w:rsid w:val="00FA6E6C"/>
    <w:rsid w:val="00FB17FC"/>
    <w:rsid w:val="00FB4C22"/>
    <w:rsid w:val="00FB582C"/>
    <w:rsid w:val="00FB7CBB"/>
    <w:rsid w:val="00FC5342"/>
    <w:rsid w:val="00FC7344"/>
    <w:rsid w:val="00FD1CE5"/>
    <w:rsid w:val="00FD1E2A"/>
    <w:rsid w:val="00FD62F0"/>
    <w:rsid w:val="00FE24BC"/>
    <w:rsid w:val="00FE7812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1F95-6D1C-47C5-B4A7-5C28F048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2024-04-02T17:02:00Z</cp:lastPrinted>
  <dcterms:created xsi:type="dcterms:W3CDTF">2024-04-10T13:28:00Z</dcterms:created>
  <dcterms:modified xsi:type="dcterms:W3CDTF">2024-04-12T16:10:00Z</dcterms:modified>
</cp:coreProperties>
</file>