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700AC" w14:textId="77777777" w:rsidR="00A42048" w:rsidRDefault="00A42048" w:rsidP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58198FC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D6AE7F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EFE67" w14:textId="77777777" w:rsidR="0073776D" w:rsidRDefault="0073776D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4C3FA58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E1409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F129840" w14:textId="77777777" w:rsidR="0073776D" w:rsidRPr="007D7F5E" w:rsidRDefault="0073776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69A3B0F4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D2394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8D7430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77679920" w14:textId="77777777" w:rsidR="0073776D" w:rsidRPr="007D7F5E" w:rsidRDefault="0073776D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634734C6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916191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51196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F51196">
        <w:rPr>
          <w:rFonts w:ascii="Times New Roman" w:hAnsi="Times New Roman" w:cs="Times New Roman"/>
          <w:kern w:val="28"/>
          <w:sz w:val="24"/>
          <w:szCs w:val="24"/>
        </w:rPr>
        <w:t>-PSD 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RD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Presente,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também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Diretora-2024,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-MDB.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Presidente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apresentou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sendo: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Cria cargo e vaga no anexo II da Lei Municipal n.º 108, de 1.º de outubro de 2002”. Na oportunidade, a Presidente leu o Of. </w:t>
      </w:r>
      <w:proofErr w:type="spellStart"/>
      <w:r w:rsidR="00CD2394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. n.º 074/2024, protocolado sob n.º 171/2024, em resposta ao expediente de n.º 136/2024, informando que o projeto, relativo a inclusão na LDO, será encaminhado. Dessa forma, 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a Comissão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decidiu aguardar o envio do citado 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projeto; </w:t>
      </w:r>
      <w:r w:rsidR="00846F8F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Cria vaga e extingue cargo no anexo II da Lei Municipal n.º 108, de 1.º de outubro de 2002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De sua parte, a Presidente deu ciência aos demais, do Of. </w:t>
      </w:r>
      <w:proofErr w:type="spellStart"/>
      <w:r w:rsidR="00846F8F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. n.º 075/2024, em atendimento ao requerimento n.º 137/2024. Após, foi exarado o Parecer: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14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108, de 1.º de outubro de 2002, alterada pela Lei Municipal n.º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>329/2014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Da mesma forma, a Presidente apresentou o Of. </w:t>
      </w:r>
      <w:proofErr w:type="spellStart"/>
      <w:r w:rsidR="00846F8F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. n.º 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>076/2024, alusivo ao requerimento n.º 138/2024. Na sequência</w:t>
      </w:r>
      <w:r w:rsidR="009B250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 xml:space="preserve"> a Presidente apresentou o seguinte: PROCESSO </w:t>
      </w:r>
      <w:r w:rsidR="009B2500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 xml:space="preserve">.º 170/2024 – Do PODER EXECUTIVO – “Mensagem Retificativa ao PL n.º 014/2024”. Após considerações foi exarado o seguinte Parecer, na Mensagem Retificativa: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>; também para o PL n.º 014/2024, antes descrito: Voto do Relator: Pela constitucionalidade, legalidade e regimentalidade da matéria. Parecer da Comissão: Mantém o voto do relator;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50ED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8E50ED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 xml:space="preserve">4 – Do PODER EXECUTIVO – </w:t>
      </w:r>
      <w:r w:rsidR="008E50ED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>Cria vaga e extingue cargo no anexo II da Lei Municipal n.º 108, de 1.º de outubro de 2002</w:t>
      </w:r>
      <w:r w:rsidR="008E50ED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8E50ED">
        <w:rPr>
          <w:rFonts w:ascii="Times New Roman" w:hAnsi="Times New Roman" w:cs="Times New Roman"/>
          <w:kern w:val="28"/>
          <w:sz w:val="24"/>
          <w:szCs w:val="24"/>
        </w:rPr>
        <w:t xml:space="preserve">. Igualmente, a Presidente apresentou o Of. </w:t>
      </w:r>
      <w:proofErr w:type="spellStart"/>
      <w:r w:rsidR="008E50ED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8E50ED">
        <w:rPr>
          <w:rFonts w:ascii="Times New Roman" w:hAnsi="Times New Roman" w:cs="Times New Roman"/>
          <w:kern w:val="28"/>
          <w:sz w:val="24"/>
          <w:szCs w:val="24"/>
        </w:rPr>
        <w:t xml:space="preserve">. n.º 077/2024, alusivo ao requerimento n.º 139/2024. Após análise, foi exarado o Parecer: Voto do Relator: Pela constitucionalidade, legalidade e regimentalidade da matéria. Parecer da Comissão: Mantém o voto do relator; </w:t>
      </w:r>
      <w:r w:rsidR="009B2500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9B2500">
        <w:rPr>
          <w:rFonts w:ascii="Times New Roman" w:hAnsi="Times New Roman" w:cs="Times New Roman"/>
          <w:kern w:val="28"/>
          <w:sz w:val="24"/>
          <w:szCs w:val="24"/>
        </w:rPr>
        <w:t>26</w:t>
      </w:r>
      <w:r w:rsidR="009B2500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B2500">
        <w:rPr>
          <w:rFonts w:ascii="Times New Roman" w:hAnsi="Times New Roman" w:cs="Times New Roman"/>
          <w:kern w:val="28"/>
          <w:sz w:val="24"/>
          <w:szCs w:val="24"/>
        </w:rPr>
        <w:t xml:space="preserve">4 – Do PODER EXECUTIVO – </w:t>
      </w:r>
      <w:r w:rsidR="009B2500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9B2500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329 de 03 de janeiro de 2005”. Durante os debates, a Comissão decidiu requerer à Mesa Diretora, o envio de expediente ao Poder Executivo, mediante requerimento protocolado sob n.º 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175/2024, convocando o Secretário Municipal de Saúde e Assistência Social, para comparecer 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na reunião da Comissão, preferencialmente, às 09h15min, para prestar informações sobre o referido projeto, munido do cronograma de atendimento da saúde bucal, relativo ao exercício de 2023, até fevereiro de 2024.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Foram relatores os Vereadores 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Renato Souza da Silva, para os projetos: 010, 014, Rafaela </w:t>
      </w:r>
      <w:proofErr w:type="spellStart"/>
      <w:r w:rsidR="002E4213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Ribeiro para o de n.º 013, além de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3F45C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para o projeto n.º: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>5/2024.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6A9BE433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E5771D" w14:textId="77777777" w:rsidR="008C0B16" w:rsidRDefault="008C0B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3860C2BF" w:rsidR="006F46C5" w:rsidRDefault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p w14:paraId="69D3E1C3" w14:textId="77777777" w:rsidR="0073776D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088D587" w14:textId="77777777" w:rsidR="0073776D" w:rsidRPr="007D7F5E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73776D" w:rsidRPr="007D7F5E" w:rsidSect="00916191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D2E7C" w14:textId="77777777" w:rsidR="00CF032A" w:rsidRDefault="00CF032A" w:rsidP="00D44DEF">
      <w:pPr>
        <w:spacing w:after="0" w:line="240" w:lineRule="auto"/>
      </w:pPr>
      <w:r>
        <w:separator/>
      </w:r>
    </w:p>
  </w:endnote>
  <w:endnote w:type="continuationSeparator" w:id="0">
    <w:p w14:paraId="30AF5C5C" w14:textId="77777777" w:rsidR="00CF032A" w:rsidRDefault="00CF032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081456"/>
      <w:docPartObj>
        <w:docPartGallery w:val="Page Numbers (Bottom of Page)"/>
        <w:docPartUnique/>
      </w:docPartObj>
    </w:sdtPr>
    <w:sdtEndPr/>
    <w:sdtContent>
      <w:p w14:paraId="13A66D0D" w14:textId="42C0B612" w:rsidR="000A1565" w:rsidRDefault="000A15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8BBA" w14:textId="77777777" w:rsidR="00CF032A" w:rsidRDefault="00CF032A" w:rsidP="00D44DEF">
      <w:pPr>
        <w:spacing w:after="0" w:line="240" w:lineRule="auto"/>
      </w:pPr>
      <w:r>
        <w:separator/>
      </w:r>
    </w:p>
  </w:footnote>
  <w:footnote w:type="continuationSeparator" w:id="0">
    <w:p w14:paraId="19A9815D" w14:textId="77777777" w:rsidR="00CF032A" w:rsidRDefault="00CF032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2AB2"/>
    <w:rsid w:val="00186343"/>
    <w:rsid w:val="00195628"/>
    <w:rsid w:val="00195CD6"/>
    <w:rsid w:val="001A2091"/>
    <w:rsid w:val="001B0945"/>
    <w:rsid w:val="001B099A"/>
    <w:rsid w:val="001B3184"/>
    <w:rsid w:val="001B3434"/>
    <w:rsid w:val="001B71EF"/>
    <w:rsid w:val="001B78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2E4213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D3AC4"/>
    <w:rsid w:val="003E5142"/>
    <w:rsid w:val="003E7C8A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00DC"/>
    <w:rsid w:val="0062490F"/>
    <w:rsid w:val="0063277A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70A5"/>
    <w:rsid w:val="008E731C"/>
    <w:rsid w:val="008E7733"/>
    <w:rsid w:val="008F2172"/>
    <w:rsid w:val="0090131E"/>
    <w:rsid w:val="0090163D"/>
    <w:rsid w:val="009034C0"/>
    <w:rsid w:val="009070FE"/>
    <w:rsid w:val="00915069"/>
    <w:rsid w:val="009158B0"/>
    <w:rsid w:val="00916191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31457"/>
    <w:rsid w:val="00A323DF"/>
    <w:rsid w:val="00A32874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C1AEC"/>
    <w:rsid w:val="00DD0FAD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62F0"/>
    <w:rsid w:val="00FE24B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53EB-8333-4018-93C0-DE591BBA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2024-02-27T14:35:00Z</cp:lastPrinted>
  <dcterms:created xsi:type="dcterms:W3CDTF">2024-03-26T17:15:00Z</dcterms:created>
  <dcterms:modified xsi:type="dcterms:W3CDTF">2024-03-27T13:01:00Z</dcterms:modified>
</cp:coreProperties>
</file>