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177C890E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9152A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3F0F80F0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9152A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4A333A4E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Silva-MDB</w:t>
      </w:r>
      <w:bookmarkStart w:id="0" w:name="_GoBack"/>
      <w:bookmarkEnd w:id="0"/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dos demais integrantes,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23410C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-PTB,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Presidente da Mesa Diretora/2023, Vereador Anderson Barcelos Corrêa-MDB.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8B420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apresentou a pauta da reunião, 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 xml:space="preserve">para que pudessem ser exarados os pareceres, </w:t>
      </w:r>
      <w:r w:rsidR="005C2834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>62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>o Poder Executivo a contratar operação de crédito com o Banco do Estado do Rio Grande do Sul S.A.”</w:t>
      </w:r>
      <w:r w:rsidR="00A327F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Gab. n.º 394/2023, 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 xml:space="preserve">cujo protocolo é de n.º 686/2023, </w:t>
      </w:r>
      <w:r w:rsidR="00056407">
        <w:rPr>
          <w:rFonts w:ascii="Times New Roman" w:hAnsi="Times New Roman" w:cs="Times New Roman"/>
          <w:kern w:val="28"/>
          <w:sz w:val="24"/>
          <w:szCs w:val="24"/>
        </w:rPr>
        <w:t>em resposta ao expediente de n.º 629/2023. Após análise, a Comissão decidiu solicitar à Mesa Diretora, conforme requerimento protocolado sob n.º 713/2023, o envio de expediente ao Poder Executivo, reiterando o teor do de n.º 629/2023, tendo em vista que a resposta encaminhada não atendeu ao que foi requerido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357D7A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0829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D3954"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67</w:t>
      </w:r>
      <w:r w:rsidR="00713162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Altera a Lei Municipal n.º 108, de 1.º de outubro de 2002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>”. Na o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casião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 xml:space="preserve">, o 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Presidente apresentou o Of. Gab. n.º 404/2023, protocolado sob n.º 706/2023, em resposta ao expediente de n.º 667/2023. Após apreciação, a Comissão decidi</w:t>
      </w:r>
      <w:r w:rsidR="004111F4">
        <w:rPr>
          <w:rFonts w:ascii="Times New Roman" w:hAnsi="Times New Roman" w:cs="Times New Roman"/>
          <w:kern w:val="28"/>
          <w:sz w:val="24"/>
          <w:szCs w:val="24"/>
        </w:rPr>
        <w:t>u solicitar à Mesa Diretora, me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4111F4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ante requerimento protocolado sob n.º 714/2023, o envio de expediente ao Poder Executivo, reiterando o teor do de n.º 6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67</w:t>
      </w:r>
      <w:r w:rsidR="00870DBF">
        <w:rPr>
          <w:rFonts w:ascii="Times New Roman" w:hAnsi="Times New Roman" w:cs="Times New Roman"/>
          <w:kern w:val="28"/>
          <w:sz w:val="24"/>
          <w:szCs w:val="24"/>
        </w:rPr>
        <w:t>/2023,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 xml:space="preserve"> solicitando que seja encaminhado, o impacto financeiro em acordo com as diretrizes da Lei Complementar n.º 101/2000; P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L n.º 0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2/2023 – 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Do PODER EXECUTIVO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Dispõe sobre o reajuste do Piso Salarial dos agentes comunitários de saúde (ACS), agentes de combate às Endemias (ACE), do município de Aceguá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 xml:space="preserve">. Da mesma forma, o Presidente apresentou o Of. Gab. nº 397/2023, de protocolo n.º 688/2023, em resposta ao expediente de n.º 630/2023. Após informações verbais, do Diretor Parlamentar, do Poder Executivo, já fora protocolado na Casa, Mensagem Retificativa, sobre o referido Projeto, tendo a comissão, decidido aguardar tal documento;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 PL n.º 0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73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>Isenta pagamento de IPTU, Taxa de coleta de lixo e taxa de iluminação pública aos aposentados e pensionistas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. Depois de debates, a Comissão optou por solicitar à Mesa Diretora, o envio de expediente ao Poder Executivo, conforme requerimento protocolado sob n.º 715/2023, solicitando informações sobre ao aludido projeto, tais como: compensação de renúncia de receita, discriminada por atividade (lixo, IPTU e iluminação pública); número de beneficiários nesse projeto; impacto orçamentário e financeiro, além de previsão na LDO e LOA/2023;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80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Altera a Lei Municipal n.º 735/2023. Que Dispõe sobre a contratação por tempo determinado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”. O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 xml:space="preserve"> Relator designado,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V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ereador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Émerson Vidal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Ferreira, solicitou orientação técnica do IGAM; PROCESSO n.º 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697/2023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Mensagem Retificativa ao PL n.º 069/2023, que “Autoriza contratação emergencial de agente comunitário de saúde”. Voto do Relator: Pela constitucionalidade, legalidade e regimentalidade da matéria. Parecer da Comissão: Mantém o voto do Relator.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 xml:space="preserve">A seguir, a Comissão exarou a REDAÇÃO FINAL sobre: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71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>Cria a política de transparência nas obras públicas do município de Aceguá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909A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Foram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92A6A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336AA" w:rsidRPr="00A336A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Émerson Vidal Ferreira para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7E48">
        <w:rPr>
          <w:rFonts w:ascii="Times New Roman" w:hAnsi="Times New Roman" w:cs="Times New Roman"/>
          <w:kern w:val="28"/>
          <w:sz w:val="24"/>
          <w:szCs w:val="24"/>
        </w:rPr>
        <w:t xml:space="preserve">PL n.º 080 e </w:t>
      </w:r>
      <w:r w:rsidR="00A40329">
        <w:rPr>
          <w:rFonts w:ascii="Times New Roman" w:hAnsi="Times New Roman" w:cs="Times New Roman"/>
          <w:kern w:val="28"/>
          <w:sz w:val="24"/>
          <w:szCs w:val="24"/>
        </w:rPr>
        <w:t>PROCESSO n.º 697/2023 e, Renato Souza da Silva, para o PL de n.º 073/2023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Pr="00D908E8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A4F8" w14:textId="77777777" w:rsidR="00BC2200" w:rsidRDefault="00BC2200" w:rsidP="00D44DEF">
      <w:pPr>
        <w:spacing w:after="0" w:line="240" w:lineRule="auto"/>
      </w:pPr>
      <w:r>
        <w:separator/>
      </w:r>
    </w:p>
  </w:endnote>
  <w:endnote w:type="continuationSeparator" w:id="0">
    <w:p w14:paraId="6408BFB6" w14:textId="77777777" w:rsidR="00BC2200" w:rsidRDefault="00BC220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1960938"/>
      <w:docPartObj>
        <w:docPartGallery w:val="Page Numbers (Bottom of Page)"/>
        <w:docPartUnique/>
      </w:docPartObj>
    </w:sdtPr>
    <w:sdtEndPr/>
    <w:sdtContent>
      <w:p w14:paraId="061C796B" w14:textId="0E093D77" w:rsidR="00297AEA" w:rsidRDefault="00297AE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6B2">
          <w:rPr>
            <w:noProof/>
          </w:rPr>
          <w:t>2</w:t>
        </w:r>
        <w:r>
          <w:fldChar w:fldCharType="end"/>
        </w:r>
        <w:r w:rsidR="00A40329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51510" w14:textId="77777777" w:rsidR="00BC2200" w:rsidRDefault="00BC2200" w:rsidP="00D44DEF">
      <w:pPr>
        <w:spacing w:after="0" w:line="240" w:lineRule="auto"/>
      </w:pPr>
      <w:r>
        <w:separator/>
      </w:r>
    </w:p>
  </w:footnote>
  <w:footnote w:type="continuationSeparator" w:id="0">
    <w:p w14:paraId="412F3D75" w14:textId="77777777" w:rsidR="00BC2200" w:rsidRDefault="00BC2200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9E3"/>
    <w:rsid w:val="00187F92"/>
    <w:rsid w:val="00195628"/>
    <w:rsid w:val="00195CD6"/>
    <w:rsid w:val="00197E2A"/>
    <w:rsid w:val="001A2091"/>
    <w:rsid w:val="001A6368"/>
    <w:rsid w:val="001A7BE8"/>
    <w:rsid w:val="001A7E48"/>
    <w:rsid w:val="001B099A"/>
    <w:rsid w:val="001B3184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13AF"/>
    <w:rsid w:val="00222EB2"/>
    <w:rsid w:val="00224DF7"/>
    <w:rsid w:val="00226DC9"/>
    <w:rsid w:val="002301C5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4068BA"/>
    <w:rsid w:val="004111F4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577A-7258-45DF-90E6-128A4051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2023-10-16T12:39:00Z</cp:lastPrinted>
  <dcterms:created xsi:type="dcterms:W3CDTF">2023-10-10T16:30:00Z</dcterms:created>
  <dcterms:modified xsi:type="dcterms:W3CDTF">2023-10-16T14:26:00Z</dcterms:modified>
</cp:coreProperties>
</file>