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C96BA98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D814771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9E74F3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447E8716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25207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D23BD42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63A2357" w14:textId="77777777" w:rsidR="006F2F34" w:rsidRPr="00E40DFE" w:rsidRDefault="006F2F34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3CC24D20" w:rsidR="00E74F0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5207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setembr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1F205044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0A5725C" w14:textId="77777777" w:rsidR="00A97AA4" w:rsidRPr="00ED1D85" w:rsidRDefault="00A97AA4" w:rsidP="00AD46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6CC65CA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3F720A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pudessem ser exarados os Pareceres,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74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suplementar no valor de R$14.648,20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relator;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 xml:space="preserve"> PL n.º 0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>75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Autor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>iza abertura de crédito adicional de natureza suplementar no valor de R$100.000,00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Relator;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PL n.º 076/2023 – Do PODER EXECUTIVO – “Autoriza abertura de crédito adicional de natureza especial no valor de R$300.000,00”. 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Após considerações, a Comissão decidiu solicitar à Mesa Diretora, mediante requerimento protocolado n.º 6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68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s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 xml:space="preserve">olicitando a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remessa do demonstrativo do cálculo de excesso de arrecadação na fonte de recurso “600”</w:t>
      </w:r>
      <w:r w:rsidR="000E19AC">
        <w:rPr>
          <w:rFonts w:ascii="Times New Roman" w:hAnsi="Times New Roman" w:cs="Times New Roman"/>
          <w:kern w:val="28"/>
          <w:sz w:val="24"/>
          <w:szCs w:val="24"/>
        </w:rPr>
        <w:t>, baseado na Orientação técnica do IGAM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22.173</w:t>
      </w:r>
      <w:r w:rsidR="003542C2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F8126A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/2023 – Do PODER EXECUTIVO – “Autoriza abertura de crédito adicional de natureza suplementar no valor de R$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1.6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00.000,00”. Voto do Relator: Pela tramitação da matéria. Parecer da Comissão: Mantém o voto do Relator;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PL n.º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078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/2023 – Do PODER EXECUTIVO – “Autoriza abertura de crédito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s adicionais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de natureza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suplementar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no valor de R$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117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.000,00”. Após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análise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, a Comissão decidiu solicitar à Mesa Diretora,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conforme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requerimento protocolado n.º 6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69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/2023, solicitando a remessa do demonstrativo do cálculo de excesso de arrecadação na fonte de recurso “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07551101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”, 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conforme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 Orientação técnica do IGAM n.º 22.17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>/2023</w:t>
      </w:r>
      <w:bookmarkStart w:id="0" w:name="_GoBack"/>
      <w:bookmarkEnd w:id="0"/>
      <w:r w:rsidR="003542C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E8A04C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FB9EB33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D1D5758" w:rsidR="00F437E6" w:rsidRPr="00A4636B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1DCFB" w14:textId="77777777" w:rsidR="007E3BC9" w:rsidRDefault="007E3BC9" w:rsidP="00D44DEF">
      <w:pPr>
        <w:spacing w:after="0" w:line="240" w:lineRule="auto"/>
      </w:pPr>
      <w:r>
        <w:separator/>
      </w:r>
    </w:p>
  </w:endnote>
  <w:endnote w:type="continuationSeparator" w:id="0">
    <w:p w14:paraId="659408EB" w14:textId="77777777" w:rsidR="007E3BC9" w:rsidRDefault="007E3BC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68446270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8B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12D08" w14:textId="77777777" w:rsidR="007E3BC9" w:rsidRDefault="007E3BC9" w:rsidP="00D44DEF">
      <w:pPr>
        <w:spacing w:after="0" w:line="240" w:lineRule="auto"/>
      </w:pPr>
      <w:r>
        <w:separator/>
      </w:r>
    </w:p>
  </w:footnote>
  <w:footnote w:type="continuationSeparator" w:id="0">
    <w:p w14:paraId="7C335A09" w14:textId="77777777" w:rsidR="007E3BC9" w:rsidRDefault="007E3BC9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C9A"/>
    <w:rsid w:val="003C0DAD"/>
    <w:rsid w:val="003D132C"/>
    <w:rsid w:val="003D2F5E"/>
    <w:rsid w:val="003D47B9"/>
    <w:rsid w:val="003E7146"/>
    <w:rsid w:val="003F26AD"/>
    <w:rsid w:val="003F31FE"/>
    <w:rsid w:val="003F51BD"/>
    <w:rsid w:val="003F720A"/>
    <w:rsid w:val="00401327"/>
    <w:rsid w:val="00401D20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5764F"/>
    <w:rsid w:val="00660625"/>
    <w:rsid w:val="006606D3"/>
    <w:rsid w:val="006635BA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3705"/>
    <w:rsid w:val="006D5EEF"/>
    <w:rsid w:val="006E1141"/>
    <w:rsid w:val="006E53D6"/>
    <w:rsid w:val="006F2F34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0FAA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3CFB-BDE5-47B5-BC73-7E924B78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2023-09-06T16:36:00Z</cp:lastPrinted>
  <dcterms:created xsi:type="dcterms:W3CDTF">2023-09-26T15:50:00Z</dcterms:created>
  <dcterms:modified xsi:type="dcterms:W3CDTF">2023-09-26T16:18:00Z</dcterms:modified>
</cp:coreProperties>
</file>