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C5F47" w14:textId="77777777" w:rsidR="00BE3F2A" w:rsidRDefault="00BE3F2A" w:rsidP="00BE3F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E3F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1124D63F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A148A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Pr="00E40DFE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7186B95A" w14:textId="38CBA9AE" w:rsidR="00E74F05" w:rsidRPr="00ED1D8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A148A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275F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0CF3FD26" w14:textId="5E1B8E0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A148A1">
        <w:rPr>
          <w:rFonts w:ascii="Times New Roman" w:hAnsi="Times New Roman" w:cs="Times New Roman"/>
          <w:kern w:val="28"/>
          <w:sz w:val="24"/>
          <w:szCs w:val="24"/>
        </w:rPr>
        <w:t>dezenove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D547EA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on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 xml:space="preserve">quarenta 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 Helmut Kröker-PP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Presentes, também,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>Presidente da Mesa Diretora, Vereador Anderson Barcelos Corrêa-</w:t>
      </w:r>
      <w:r w:rsidR="00331C18">
        <w:rPr>
          <w:rFonts w:ascii="Times New Roman" w:hAnsi="Times New Roman" w:cs="Times New Roman"/>
          <w:kern w:val="28"/>
          <w:sz w:val="24"/>
          <w:szCs w:val="24"/>
        </w:rPr>
        <w:t>MDB</w:t>
      </w:r>
      <w:bookmarkStart w:id="0" w:name="_GoBack"/>
      <w:bookmarkEnd w:id="0"/>
      <w:r w:rsidR="0070497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060D">
        <w:rPr>
          <w:rFonts w:ascii="Times New Roman" w:hAnsi="Times New Roman" w:cs="Times New Roman"/>
          <w:kern w:val="28"/>
          <w:sz w:val="24"/>
          <w:szCs w:val="24"/>
        </w:rPr>
        <w:t xml:space="preserve">e o Vereador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8D4D8F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Prosseguindo, a Presidente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 PL n.º 0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>11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/2023 - 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de outubro de 200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 xml:space="preserve">Na oportunidade, a Presidente apresentou o Of. Gab. n.º </w:t>
      </w:r>
      <w:r w:rsidR="008D4D8F">
        <w:rPr>
          <w:rFonts w:ascii="Times New Roman" w:hAnsi="Times New Roman" w:cs="Times New Roman"/>
          <w:kern w:val="28"/>
          <w:sz w:val="24"/>
          <w:szCs w:val="24"/>
        </w:rPr>
        <w:t>261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 xml:space="preserve">/2023, em resposta ao expediente de n.º 365/2023. Após análise, foi exarado o voto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do Relator: Pela 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>tramitação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04979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 xml:space="preserve">/2023 - Do PODER EXECUTIVO – </w:t>
      </w:r>
      <w:r w:rsidR="005A28ED">
        <w:rPr>
          <w:rFonts w:ascii="Times New Roman" w:hAnsi="Times New Roman" w:cs="Times New Roman"/>
          <w:kern w:val="28"/>
          <w:sz w:val="24"/>
          <w:szCs w:val="24"/>
        </w:rPr>
        <w:t xml:space="preserve">Com Mensagens Retificativas – Processos n.º 238 e 369/2023 -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5A28ED">
        <w:rPr>
          <w:rFonts w:ascii="Times New Roman" w:hAnsi="Times New Roman" w:cs="Times New Roman"/>
          <w:kern w:val="28"/>
          <w:sz w:val="24"/>
          <w:szCs w:val="24"/>
        </w:rPr>
        <w:t>Cria vagas no anexo I da Lei Municipal n.º 108, de 1.º de outubro de 2002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A28ED">
        <w:rPr>
          <w:rFonts w:ascii="Times New Roman" w:hAnsi="Times New Roman" w:cs="Times New Roman"/>
          <w:kern w:val="28"/>
          <w:sz w:val="24"/>
          <w:szCs w:val="24"/>
        </w:rPr>
        <w:t xml:space="preserve">Na ocasião, a Presidente apresentou o Of. Gab. n.º 256/2023, em resposta parcial ao teor do Requerimento n.º 479/2023. Após apreciação, a Comissão decidiu solicitar à Mesa Diretora, mediante requerimento protocolado sob n.º 491/2023, reiterando o teor do requerimento 346/2023, alusivo a esse projeto de Lei, somente no que diz respeito aos esclarecimentos quanto ao afastamento sem prazo para retorno de funcionário, destacado para essa função, com a documentação comprobatória; PROCESSO n.º 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468/2023 – Do PODER EXECUTIVO – “Mensagem Retificativa ao PL n.º 015/2023”.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Relator;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/2023 - Do PODER EXECUTIVO – “Cria 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gratificação especial para agente de contratação/pregoeiro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49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/2023 - Do PODER EXECUTIVO – “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Institui o programa de recuperação fiscal do município do município de Aceguá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 xml:space="preserve">De sua parte, a Presidente apresentou o Of. Gab. n.º 488/2023, em resposta ao expediente de n.º 431/2023, da Comissão. Após considerações, foi exarado o seguinte parecer: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EF78BD">
        <w:rPr>
          <w:rFonts w:ascii="Times New Roman" w:hAnsi="Times New Roman" w:cs="Times New Roman"/>
          <w:kern w:val="28"/>
          <w:sz w:val="24"/>
          <w:szCs w:val="24"/>
        </w:rPr>
        <w:t>, com o voto contrário da Vereadora Jacqueline Ferreira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 n.º 05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/2023 - Do PODER EXECUTIVO – “Altera parcialmente a Lei Municipal n.º 1.9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19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2 LDO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da matéria. Parecer da Comissão: Mantém o voto do Relator; </w:t>
      </w:r>
      <w:r w:rsidR="006A058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ROCESSO n.º 466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Encaminhando o Relatório da Audiência Pública de cumprimento das metas fiscais relativas ao 1.º QUADRIMESTRE/2023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D47B9" w:rsidRPr="003D47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0DFE">
        <w:rPr>
          <w:rFonts w:ascii="Times New Roman" w:hAnsi="Times New Roman" w:cs="Times New Roman"/>
          <w:kern w:val="28"/>
          <w:sz w:val="24"/>
          <w:szCs w:val="24"/>
        </w:rPr>
        <w:t>A Vereadora Jacqueline Ferreira, designada relatora, solicitou a retirada em carga, de dita documentação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Foram designados relatores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Helmut Kröker, para o projeto 011, 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Jacqueline Ferreira para os </w:t>
      </w:r>
      <w:r w:rsidR="00E30D84">
        <w:rPr>
          <w:rFonts w:ascii="Times New Roman" w:hAnsi="Times New Roman" w:cs="Times New Roman"/>
          <w:kern w:val="28"/>
          <w:sz w:val="24"/>
          <w:szCs w:val="24"/>
        </w:rPr>
        <w:t>processos n.º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468 e 466, além dos projetos 012, 015 e 054, e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Júlio César Lemos para o de n.º 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049/2023. 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152BD7" w14:textId="77777777" w:rsidR="0026210C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114E1B63" w14:textId="15600894" w:rsidR="00F437E6" w:rsidRPr="00987FED" w:rsidRDefault="00BE3F2A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987FED" w:rsidSect="00BE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E25CC" w14:textId="77777777" w:rsidR="00F00DAC" w:rsidRDefault="00F00DAC" w:rsidP="00D44DEF">
      <w:pPr>
        <w:spacing w:after="0" w:line="240" w:lineRule="auto"/>
      </w:pPr>
      <w:r>
        <w:separator/>
      </w:r>
    </w:p>
  </w:endnote>
  <w:endnote w:type="continuationSeparator" w:id="0">
    <w:p w14:paraId="562C07B5" w14:textId="77777777" w:rsidR="00F00DAC" w:rsidRDefault="00F00DA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18449" w14:textId="77777777" w:rsidR="00057179" w:rsidRDefault="000571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117931"/>
      <w:docPartObj>
        <w:docPartGallery w:val="Page Numbers (Bottom of Page)"/>
        <w:docPartUnique/>
      </w:docPartObj>
    </w:sdtPr>
    <w:sdtEndPr/>
    <w:sdtContent>
      <w:p w14:paraId="3D451259" w14:textId="6C524FD1" w:rsidR="00AC1883" w:rsidRDefault="00AC188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1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87A4" w14:textId="77777777" w:rsidR="00057179" w:rsidRDefault="00057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3D42D" w14:textId="77777777" w:rsidR="00F00DAC" w:rsidRDefault="00F00DAC" w:rsidP="00D44DEF">
      <w:pPr>
        <w:spacing w:after="0" w:line="240" w:lineRule="auto"/>
      </w:pPr>
      <w:r>
        <w:separator/>
      </w:r>
    </w:p>
  </w:footnote>
  <w:footnote w:type="continuationSeparator" w:id="0">
    <w:p w14:paraId="6DD62F91" w14:textId="77777777" w:rsidR="00F00DAC" w:rsidRDefault="00F00DAC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8602" w14:textId="77777777" w:rsidR="00057179" w:rsidRDefault="000571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7499" w14:textId="77777777" w:rsidR="00057179" w:rsidRDefault="000571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A257" w14:textId="77777777" w:rsidR="00057179" w:rsidRDefault="000571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60625"/>
    <w:rsid w:val="006606D3"/>
    <w:rsid w:val="006635BA"/>
    <w:rsid w:val="00664EB3"/>
    <w:rsid w:val="00671506"/>
    <w:rsid w:val="00674749"/>
    <w:rsid w:val="006773B9"/>
    <w:rsid w:val="00677E14"/>
    <w:rsid w:val="006865B2"/>
    <w:rsid w:val="00690B14"/>
    <w:rsid w:val="0069322E"/>
    <w:rsid w:val="006979AC"/>
    <w:rsid w:val="006A0587"/>
    <w:rsid w:val="006A0EEC"/>
    <w:rsid w:val="006A264C"/>
    <w:rsid w:val="006A511D"/>
    <w:rsid w:val="006B646D"/>
    <w:rsid w:val="006D5EEF"/>
    <w:rsid w:val="006E1141"/>
    <w:rsid w:val="006E53D6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7344"/>
    <w:rsid w:val="00FD62F0"/>
    <w:rsid w:val="00FF16D8"/>
    <w:rsid w:val="00FF26C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91D9-659C-43A1-A1A3-1614F455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2023-06-23T17:35:00Z</cp:lastPrinted>
  <dcterms:created xsi:type="dcterms:W3CDTF">2023-06-21T15:03:00Z</dcterms:created>
  <dcterms:modified xsi:type="dcterms:W3CDTF">2023-06-26T13:21:00Z</dcterms:modified>
</cp:coreProperties>
</file>