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A1CC" w14:textId="77777777" w:rsidR="00987FED" w:rsidRDefault="00987FED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0741E81" w14:textId="77777777" w:rsidR="0052524C" w:rsidRDefault="0052524C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1C306C4" w14:textId="77777777" w:rsidR="0052524C" w:rsidRDefault="0052524C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6C3303B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AB67C4" w14:textId="6BD2E533" w:rsidR="007F55ED" w:rsidRDefault="005E027F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5DAA8394" w14:textId="77777777" w:rsidR="00E74F05" w:rsidRDefault="00E74F05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</w:rPr>
      </w:pPr>
    </w:p>
    <w:p w14:paraId="41E7671E" w14:textId="77777777" w:rsidR="0052524C" w:rsidRPr="00987FED" w:rsidRDefault="0052524C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</w:rPr>
      </w:pPr>
    </w:p>
    <w:p w14:paraId="4BB8CC6E" w14:textId="340288D0" w:rsidR="007F55ED" w:rsidRDefault="005E027F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15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maio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656BC289" w14:textId="77777777" w:rsidR="0052524C" w:rsidRDefault="0052524C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77777777" w:rsidR="00E74F05" w:rsidRPr="00ED1D85" w:rsidRDefault="00E74F05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18F51A2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cinquenta e cinco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Vereador Pedro de Blanco-PTB. 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De imediato, a Presidente </w:t>
      </w:r>
      <w:r w:rsidR="0025152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discussão, foi aprovada por unanimidade.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760A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110C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110C3">
        <w:rPr>
          <w:rFonts w:ascii="Times New Roman" w:hAnsi="Times New Roman" w:cs="Times New Roman"/>
          <w:kern w:val="28"/>
          <w:sz w:val="24"/>
          <w:szCs w:val="24"/>
        </w:rPr>
        <w:t>Cria cargo e vaga de chefe de cadastro e arquivo do setor de compras e licitações, na Lei Municipal n.º 108, de 1.º de outubro de 2002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”. Após debates, a Comissão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 decidiu solicitar 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 Mesa Diretora, o envio de expediente a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o Poder Executivo,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conforme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 requerimento n.º 3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65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/2023, 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convidado o Excelentíssimo Senhor Prefeito Municipal e convocando os Secretários Municipais, Geral de Governo e de Administração e Fazenda, para prestar informações sobre o citado projeto, baseado na orientação técnica do IGAM n.º 7519/2023, entre as quais: impacto orçamentário</w:t>
      </w:r>
      <w:r w:rsidR="002B2F3D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 xml:space="preserve"> normas técnicas quanto à criação do cargo; atribuições e outras que considerar de interesse; </w:t>
      </w:r>
      <w:r w:rsidR="002B2F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/2023 – Com Mensagem Retificativa - </w:t>
      </w:r>
      <w:r w:rsidR="00BF0B83" w:rsidRPr="00BF0B8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1.919./2022 LDO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>”. Após considerações, a Comissão decidiu solicitar à Mesa Diretora, mediante req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uerimento protocolado sob n.º 366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/2023, o envio de expediente ao Poder Executivo, </w:t>
      </w:r>
      <w:r w:rsidR="004A7018">
        <w:rPr>
          <w:rFonts w:ascii="Times New Roman" w:hAnsi="Times New Roman" w:cs="Times New Roman"/>
          <w:kern w:val="28"/>
          <w:sz w:val="24"/>
          <w:szCs w:val="24"/>
        </w:rPr>
        <w:t>convocando o S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ecretário Municipal de Administração e Fazenda, para prestar informações sobre o aludido projeto, conforme orientação técnica do IGAM n.º 9303/2023</w:t>
      </w:r>
      <w:r w:rsidR="00E807C6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PL n.º 027/2023 – Do PODER EXECUTIVO – “Cria ação no PPA e LDO e Autoriza abertura de crédito adicional de natureza especial no valor de R$760.000,00”.</w:t>
      </w:r>
      <w:r w:rsidR="003D47B9" w:rsidRPr="003D47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1.919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/2022 LDO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7095D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análise</w:t>
      </w:r>
      <w:r w:rsidR="0047095D">
        <w:rPr>
          <w:rFonts w:ascii="Times New Roman" w:hAnsi="Times New Roman" w:cs="Times New Roman"/>
          <w:kern w:val="28"/>
          <w:sz w:val="24"/>
          <w:szCs w:val="24"/>
        </w:rPr>
        <w:t>, a Comissão decidiu solicitar à Mesa Diretora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, conforme requerimento n.º 36</w:t>
      </w:r>
      <w:r w:rsidR="00F50578">
        <w:rPr>
          <w:rFonts w:ascii="Times New Roman" w:hAnsi="Times New Roman" w:cs="Times New Roman"/>
          <w:kern w:val="28"/>
          <w:sz w:val="24"/>
          <w:szCs w:val="24"/>
        </w:rPr>
        <w:t xml:space="preserve">7/2023, o envio de expediente ao Poder Executivo, solicitando a readequação do projeto, com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a inclusão da rubrica a que se refere a alteração, com </w:t>
      </w:r>
      <w:r w:rsidR="00F50578">
        <w:rPr>
          <w:rFonts w:ascii="Times New Roman" w:hAnsi="Times New Roman" w:cs="Times New Roman"/>
          <w:kern w:val="28"/>
          <w:sz w:val="24"/>
          <w:szCs w:val="24"/>
        </w:rPr>
        <w:t xml:space="preserve">base na orientação técnica do IGAM n.º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10.711/2023.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Foram designados relatores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Júlio César Lemos,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para o 027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em substituição ao Vereador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Helmut Kröker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 xml:space="preserve">Jacqueline Ferreira, para o de n.º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68C36F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881A3CF" w14:textId="77777777" w:rsidR="00E74F05" w:rsidRDefault="00E74F0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87661D" w14:textId="77777777" w:rsidR="007F55ED" w:rsidRDefault="007F55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05F8A5A" w:rsidR="00F437E6" w:rsidRPr="00987FED" w:rsidRDefault="00987FED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987FED" w:rsidSect="0052524C">
      <w:footerReference w:type="default" r:id="rId8"/>
      <w:pgSz w:w="11906" w:h="16838"/>
      <w:pgMar w:top="212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7370D" w14:textId="77777777" w:rsidR="007B6E8C" w:rsidRDefault="007B6E8C" w:rsidP="00D44DEF">
      <w:pPr>
        <w:spacing w:after="0" w:line="240" w:lineRule="auto"/>
      </w:pPr>
      <w:r>
        <w:separator/>
      </w:r>
    </w:p>
  </w:endnote>
  <w:endnote w:type="continuationSeparator" w:id="0">
    <w:p w14:paraId="07E8FCD1" w14:textId="77777777" w:rsidR="007B6E8C" w:rsidRDefault="007B6E8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9189"/>
      <w:docPartObj>
        <w:docPartGallery w:val="Page Numbers (Bottom of Page)"/>
        <w:docPartUnique/>
      </w:docPartObj>
    </w:sdtPr>
    <w:sdtEndPr/>
    <w:sdtContent>
      <w:p w14:paraId="39C912FE" w14:textId="6A4F64A9" w:rsidR="00F437E6" w:rsidRDefault="00F437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F8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B4421" w14:textId="77777777" w:rsidR="007B6E8C" w:rsidRDefault="007B6E8C" w:rsidP="00D44DEF">
      <w:pPr>
        <w:spacing w:after="0" w:line="240" w:lineRule="auto"/>
      </w:pPr>
      <w:r>
        <w:separator/>
      </w:r>
    </w:p>
  </w:footnote>
  <w:footnote w:type="continuationSeparator" w:id="0">
    <w:p w14:paraId="5A17D073" w14:textId="77777777" w:rsidR="007B6E8C" w:rsidRDefault="007B6E8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3BBC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31AB"/>
    <w:rsid w:val="0026327C"/>
    <w:rsid w:val="002735A5"/>
    <w:rsid w:val="00275C5A"/>
    <w:rsid w:val="0028101A"/>
    <w:rsid w:val="002B15F6"/>
    <w:rsid w:val="002B2F3D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7EA5"/>
    <w:rsid w:val="00560E34"/>
    <w:rsid w:val="0056101B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264C"/>
    <w:rsid w:val="006A511D"/>
    <w:rsid w:val="006B646D"/>
    <w:rsid w:val="006D5EEF"/>
    <w:rsid w:val="006E1141"/>
    <w:rsid w:val="006F541A"/>
    <w:rsid w:val="00704062"/>
    <w:rsid w:val="007047FB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76EA"/>
    <w:rsid w:val="00790E70"/>
    <w:rsid w:val="0079192B"/>
    <w:rsid w:val="007919F7"/>
    <w:rsid w:val="007A3C5E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5E9"/>
    <w:rsid w:val="0085164C"/>
    <w:rsid w:val="00861C9C"/>
    <w:rsid w:val="00863D72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C420E"/>
    <w:rsid w:val="008C5FAB"/>
    <w:rsid w:val="008C70A9"/>
    <w:rsid w:val="008D10FC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46BC"/>
    <w:rsid w:val="0094696B"/>
    <w:rsid w:val="00946F2D"/>
    <w:rsid w:val="00961146"/>
    <w:rsid w:val="009658F4"/>
    <w:rsid w:val="00973546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6517"/>
    <w:rsid w:val="009D0CDC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21CDB"/>
    <w:rsid w:val="00A323DF"/>
    <w:rsid w:val="00A3514B"/>
    <w:rsid w:val="00A35A99"/>
    <w:rsid w:val="00A377E8"/>
    <w:rsid w:val="00A40412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81512"/>
    <w:rsid w:val="00F83AFF"/>
    <w:rsid w:val="00F85763"/>
    <w:rsid w:val="00F90CC5"/>
    <w:rsid w:val="00FA3F0B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B496-E13B-4A79-8C42-C87BBDE1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2023-05-15T14:07:00Z</cp:lastPrinted>
  <dcterms:created xsi:type="dcterms:W3CDTF">2023-05-16T15:06:00Z</dcterms:created>
  <dcterms:modified xsi:type="dcterms:W3CDTF">2023-05-16T15:06:00Z</dcterms:modified>
</cp:coreProperties>
</file>