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390/2026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27/05/2026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ABERTURA DE CRÉDITO ADICIONAL DE NATUREZA ESPECIAL NO VALOR DE R$121.973,93”.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Veio o  Projeto de Lei  para apreciação da Comissão de Finanças e Orçamento com a finalidade de  autorizar o Poder Executivo Municipal a proceder à abertura de crédito adicional especial no valor de R$ 121.973,93 (cento e vinte e um mil novecentos e setenta e três reais e noventa e três centavos), nos termos da Lei Federal nº 4.320/64. A cobertura do referido crédito ocorrerá por conta de superávit financeiro do Recurso 25000040 – Ações e Serviços Públicos de Saúde (ASPS), apurado no exercício financeiro de 2025. Ressalta-se, ainda, que a  dotação é destinada à execução da obra do Centro Comunitário da Comunidade Quilombola, na localidade Tamanduá. Os recursos são provenientes de superávit financeiro decorrente do cancelamento dos empenhos nº 11284/2025 e nº 11054/2025, originalmente vinculados à construção do Centro Comunitário na localidade Vila da Lata. A abertura do crédito especial faz-se necessária em razão da readequação do projeto e da realização de novo processo licitatório, possibilitando a reprogramação orçamentária e assegurando a futura execução da obra, de relevante interesse social para a comunidade beneficiada.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08/06/2026.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bookmarkStart w:colFirst="0" w:colLast="0" w:name="_heading=h.cmpae1uvvlv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-592</wp:posOffset>
          </wp:positionH>
          <wp:positionV relativeFrom="paragraph">
            <wp:posOffset>-592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-592</wp:posOffset>
          </wp:positionH>
          <wp:positionV relativeFrom="paragraph">
            <wp:posOffset>-592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-592</wp:posOffset>
          </wp:positionH>
          <wp:positionV relativeFrom="paragraph">
            <wp:posOffset>-592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-592</wp:posOffset>
          </wp:positionH>
          <wp:positionV relativeFrom="paragraph">
            <wp:posOffset>-592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3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xtZ8S4ejYf2O5PSxSmNSBpRQw==">CgMxLjAyDmgudTByOXBkb2tmeDcxMg5oLmNtcGFlMXV2dmx2YjgAciExNHpJY1BiQ2RaanRzaHZRRS1sWTNySDZkeUloMWFRNjQ=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