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197/2026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N.º 108, DE 1.º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que visa à criação de cargo em comissão, com inclusão no Anexo II da Lei Municipal nº 108, de 1º de outubro de 2002, que dispõe sobre o quadro de cargos da Secretaria Municipal de Obras e Serviços Públicos. A proposição estabelece a criação de 01 (uma) vaga para o cargo de Diretor de Engenharia e Arquitetura, com classificação CC/FG 09, a ser lotado na Secretaria Municipal de Obras e Serviços Públicos (SMOSP). De acordo com a justificativa apresentada, a criação do referido cargo decorre da necessidade de fortalecimento da estrutura administrativa da SMOSP, considerando a relevância das atividades de engenharia e arquitetura para o desenvolvimento das obras públicas municipais. Destaca, ainda, o aumento da demanda em razão do recebimento de recursos provenientes de emendas e de orçamento próprio, bem como da execução de obras em andamento e previstas para os próximos meses, o que torna indispensável a criação da função para melhor planejamento, coordenação e acompanhamento técnico das ações. Por fim, o Projeto de Lei dispõe que as despesas decorrentes de sua execução correrão por conta das dotações orçamentárias próprias, nos termos do art. 43 da Lei Federal nº 4.320/64.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01/06/2026.</w:t>
      </w:r>
    </w:p>
    <w:p w:rsidR="00000000" w:rsidDel="00000000" w:rsidP="00000000" w:rsidRDefault="00000000" w:rsidRPr="00000000" w14:paraId="00000012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bookmarkStart w:colFirst="0" w:colLast="0" w:name="_heading=h.cmpae1uvvl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-603</wp:posOffset>
          </wp:positionH>
          <wp:positionV relativeFrom="paragraph">
            <wp:posOffset>-603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-603</wp:posOffset>
          </wp:positionH>
          <wp:positionV relativeFrom="paragraph">
            <wp:posOffset>-603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-603</wp:posOffset>
          </wp:positionH>
          <wp:positionV relativeFrom="paragraph">
            <wp:posOffset>-603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-603</wp:posOffset>
          </wp:positionH>
          <wp:positionV relativeFrom="paragraph">
            <wp:posOffset>-603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9AKbB+7nB8s/hglPC/H5uNKWg==">CgMxLjAyDmgudTByOXBkb2tmeDcxMg5oLmNtcGFlMXV2dmx2YjgAciExNk13andsd1pnTUVSX3V5UEYyQ3BmVEI3SXp1YmxxYXU=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