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245/2026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10/04/2026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CRÉDITOS ADICIONAIS DE NATUREZA ESPECIAIS NO VALOR GLOBAL DE R$2.438.780,47”.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O Projeto de Lei encaminhado à apreciação da Comissão de Finanças e Orçamento tem por finalidade autorizar o Poder Executivo do Município de Aceguá a proceder à abertura de créditos adicionais especiais no presente exercício financeiro, no valor global de R$ 2.438.780,47 (dois milhões, quatrocentos e trinta e oito mil, setecentos e oitenta reais e quarenta e sete centavos), nos termos da Lei Federal nº 4.320/64.A proposição visa obter a devida autorização legislativa para inclusão, no orçamento municipal, dos referidos créditos especiais, considerando a necessidade de recuperação de estradas vicinais em assentamentos localizados no município de Aceguá, em razão da catástrofe climática ocorrida em maio de 2024. Destaca-se que a ação está vinculada à Proposta nº 034725/2024, firmada junto ao Ministério do Desenvolvimento Agrário e Agricultura Familiar, conforme documentação anexa.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27/04/2026.</w:t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bookmarkStart w:colFirst="0" w:colLast="0" w:name="_heading=h.cmpae1uvvlv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-604</wp:posOffset>
          </wp:positionH>
          <wp:positionV relativeFrom="paragraph">
            <wp:posOffset>-604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-604</wp:posOffset>
          </wp:positionH>
          <wp:positionV relativeFrom="paragraph">
            <wp:posOffset>-604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-604</wp:posOffset>
          </wp:positionH>
          <wp:positionV relativeFrom="paragraph">
            <wp:posOffset>-604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-604</wp:posOffset>
          </wp:positionH>
          <wp:positionV relativeFrom="paragraph">
            <wp:posOffset>-604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OwgZmDpaNe25RuKLSNBT2VqMgg==">CgMxLjAyDmgudTByOXBkb2tmeDcxMg5oLmNtcGFlMXV2dmx2YjgAciExSmt4TFNzRXYzQ0RUYWJDZUM2ODg2SmlScW8xVUphNHk=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