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146/2026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“CONCEDE A REPOSIÇÃO INFLACIONÁRIA AOS SUBSÍDIOS DOS VEREADORES MUNICIPAIS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que dispõe sobre a concessão de reposição inflacionária anual aos subsídios dos Vereadores do município de Aceguá. O PL estabelece a atualização dos subsídios no percentual de 4,26% (quatro vírgula vinte e seis por cento), correspondente à variação do Índice Nacional de Preços ao Consumidor – INPC, apurada no período de janeiro a dezembro de 2025, assegurando a aplicação do mesmo índice concedido aos servidores públicos municipais. A proposição encontra respaldo no art. 37, inciso X, da Constituição Federal de 1988, que dispõe que a remuneração dos servidores públicos e os subsídios dos agentes políticos somente poderão ser fixados ou alterados por lei específica, sendo assegurada a revisão geral anual, sempre na mesma data e sem distinção de índices.O projeto prevê, ainda, que as despesas decorrentes de sua execução correrão por conta de dotações orçamentárias próprias e específicas.Por fim, estabelece que a lei entrará em vigor na data de sua publicação, produzindo efeitos a partir de 1º de janeiro de 2026.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06/04/2026.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cmV6YxYuj352zvgLPxLwrVtrQ==">CgMxLjAyDmgudTByOXBkb2tmeDcxMg5oLnZzMWJ0Z3dwOGlrcTIOaC4zZzRoZzNvbHBlbXE4AHIhMUNSbzU1UHJubW8xejU0clRub2FoVVRVWVktQTF5Q0Jx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