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9347" w14:textId="1331F4B3" w:rsidR="00AF2DB0" w:rsidRDefault="008827E4" w:rsidP="00C34B09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sz w:val="28"/>
          <w:szCs w:val="28"/>
          <w:u w:val="single"/>
          <w:lang w:eastAsia="zh-CN"/>
        </w:rPr>
      </w:pPr>
      <w:r>
        <w:rPr>
          <w:b/>
          <w:kern w:val="28"/>
          <w:sz w:val="28"/>
          <w:szCs w:val="28"/>
          <w:u w:val="single"/>
          <w:lang w:eastAsia="zh-CN"/>
        </w:rPr>
        <w:t xml:space="preserve">  </w:t>
      </w:r>
    </w:p>
    <w:p w14:paraId="5783DF6A" w14:textId="77777777" w:rsidR="00AF2DB0" w:rsidRDefault="00AF2DB0" w:rsidP="00C34B09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sz w:val="28"/>
          <w:szCs w:val="28"/>
          <w:u w:val="single"/>
          <w:lang w:eastAsia="zh-CN"/>
        </w:rPr>
      </w:pPr>
    </w:p>
    <w:p w14:paraId="5D96B6F2" w14:textId="77777777" w:rsidR="00740709" w:rsidRDefault="00740709" w:rsidP="00AF2DB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sz w:val="28"/>
          <w:szCs w:val="28"/>
          <w:u w:val="single"/>
          <w:lang w:eastAsia="zh-CN"/>
        </w:rPr>
      </w:pPr>
    </w:p>
    <w:p w14:paraId="40C4CC21" w14:textId="3C66C7D6" w:rsidR="00521041" w:rsidRPr="00C30904" w:rsidRDefault="007F2788" w:rsidP="00C30904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58D7F217" w14:textId="77777777" w:rsidR="002D245B" w:rsidRPr="00941020" w:rsidRDefault="002D245B" w:rsidP="002D245B">
      <w:pPr>
        <w:tabs>
          <w:tab w:val="left" w:pos="3450"/>
          <w:tab w:val="center" w:pos="4890"/>
        </w:tabs>
        <w:jc w:val="center"/>
        <w:rPr>
          <w:b/>
        </w:rPr>
      </w:pPr>
      <w:r w:rsidRPr="00941020">
        <w:rPr>
          <w:b/>
        </w:rPr>
        <w:t>REDAÇÃO FINAL DO</w:t>
      </w:r>
    </w:p>
    <w:p w14:paraId="4811C23B" w14:textId="0230C83C" w:rsidR="00740709" w:rsidRDefault="002D245B" w:rsidP="00740709">
      <w:pPr>
        <w:jc w:val="center"/>
        <w:rPr>
          <w:b/>
        </w:rPr>
      </w:pPr>
      <w:r w:rsidRPr="00941020">
        <w:rPr>
          <w:b/>
        </w:rPr>
        <w:t>PROJETO DE LEI</w:t>
      </w:r>
      <w:r w:rsidR="002B2FCA">
        <w:rPr>
          <w:b/>
        </w:rPr>
        <w:t xml:space="preserve"> </w:t>
      </w:r>
      <w:r w:rsidRPr="00941020">
        <w:rPr>
          <w:b/>
        </w:rPr>
        <w:t>N</w:t>
      </w:r>
      <w:r w:rsidR="001D530B">
        <w:rPr>
          <w:b/>
        </w:rPr>
        <w:t xml:space="preserve">. </w:t>
      </w:r>
      <w:r w:rsidRPr="00941020">
        <w:rPr>
          <w:b/>
        </w:rPr>
        <w:t xml:space="preserve">° </w:t>
      </w:r>
      <w:r w:rsidR="00500FDE" w:rsidRPr="00941020">
        <w:rPr>
          <w:b/>
        </w:rPr>
        <w:t>0</w:t>
      </w:r>
      <w:r w:rsidR="0066060F">
        <w:rPr>
          <w:b/>
        </w:rPr>
        <w:t>1</w:t>
      </w:r>
      <w:r w:rsidR="00197DAB">
        <w:rPr>
          <w:b/>
        </w:rPr>
        <w:t>6</w:t>
      </w:r>
      <w:r w:rsidR="006407ED">
        <w:rPr>
          <w:b/>
        </w:rPr>
        <w:t>/202</w:t>
      </w:r>
      <w:r w:rsidR="000E2DDD">
        <w:rPr>
          <w:b/>
        </w:rPr>
        <w:t>5</w:t>
      </w:r>
    </w:p>
    <w:p w14:paraId="249FA4DE" w14:textId="77777777" w:rsidR="005E29D0" w:rsidRPr="00740709" w:rsidRDefault="005E29D0" w:rsidP="00740709">
      <w:pPr>
        <w:jc w:val="center"/>
        <w:rPr>
          <w:b/>
        </w:rPr>
      </w:pPr>
    </w:p>
    <w:p w14:paraId="0B1C6185" w14:textId="716A8E57" w:rsidR="00521041" w:rsidRDefault="002D245B" w:rsidP="00740709">
      <w:pPr>
        <w:pStyle w:val="PargrafodaLista"/>
        <w:numPr>
          <w:ilvl w:val="0"/>
          <w:numId w:val="3"/>
        </w:numPr>
        <w:ind w:left="0" w:firstLine="1269"/>
        <w:jc w:val="both"/>
      </w:pPr>
      <w:r w:rsidRPr="009C6F48">
        <w:t xml:space="preserve">A Câmara Municipal de Vereadores de Aceguá, Estado do Rio Grande do Sul, reunida em Sessão </w:t>
      </w:r>
      <w:r w:rsidR="00595061">
        <w:t>Extrao</w:t>
      </w:r>
      <w:r>
        <w:t>rdinária</w:t>
      </w:r>
      <w:r w:rsidRPr="009C6F48">
        <w:t>, realizada em</w:t>
      </w:r>
      <w:r w:rsidR="00302240">
        <w:t xml:space="preserve"> </w:t>
      </w:r>
      <w:r w:rsidR="00595061">
        <w:t>06 de junho</w:t>
      </w:r>
      <w:r w:rsidR="002A7109">
        <w:t xml:space="preserve"> </w:t>
      </w:r>
      <w:r>
        <w:t>de</w:t>
      </w:r>
      <w:r w:rsidRPr="009C6F48">
        <w:t xml:space="preserve"> 20</w:t>
      </w:r>
      <w:r w:rsidR="006407ED">
        <w:t>2</w:t>
      </w:r>
      <w:r w:rsidR="000E2DDD">
        <w:t>5</w:t>
      </w:r>
      <w:r w:rsidR="0053462C">
        <w:t xml:space="preserve"> </w:t>
      </w:r>
      <w:r w:rsidR="00500FDE">
        <w:t>aprovou</w:t>
      </w:r>
      <w:r w:rsidRPr="009C6F48">
        <w:t>, de autoria do Poder Executivo, o seguinte:</w:t>
      </w:r>
    </w:p>
    <w:p w14:paraId="2A386CC6" w14:textId="77777777" w:rsidR="00AF2DB0" w:rsidRDefault="00AF2DB0" w:rsidP="00740709">
      <w:pPr>
        <w:pStyle w:val="PargrafodaLista"/>
        <w:numPr>
          <w:ilvl w:val="0"/>
          <w:numId w:val="3"/>
        </w:numPr>
        <w:ind w:left="0" w:firstLine="1269"/>
        <w:jc w:val="both"/>
      </w:pPr>
    </w:p>
    <w:p w14:paraId="58A5F0DE" w14:textId="0139D871" w:rsidR="007D38B5" w:rsidRDefault="0087586C" w:rsidP="000E2DDD">
      <w:pPr>
        <w:pStyle w:val="Ttulodetabela"/>
        <w:suppressLineNumbers w:val="0"/>
      </w:pPr>
      <w:bookmarkStart w:id="0" w:name="_Hlk192848341"/>
      <w:bookmarkStart w:id="1" w:name="_Hlk200025861"/>
      <w:r w:rsidRPr="00D67FB0">
        <w:t>PROJETO DE LEI N</w:t>
      </w:r>
      <w:r w:rsidR="001D530B">
        <w:t xml:space="preserve">. </w:t>
      </w:r>
      <w:r w:rsidRPr="00D67FB0">
        <w:t>º 0</w:t>
      </w:r>
      <w:r w:rsidR="0066060F">
        <w:t>1</w:t>
      </w:r>
      <w:r w:rsidR="00595061">
        <w:t>6</w:t>
      </w:r>
      <w:r w:rsidRPr="00D67FB0">
        <w:t>/20</w:t>
      </w:r>
      <w:r>
        <w:t>2</w:t>
      </w:r>
      <w:r w:rsidR="000E2DDD">
        <w:t>5</w:t>
      </w:r>
    </w:p>
    <w:p w14:paraId="4C59749D" w14:textId="77777777" w:rsidR="000E2DDD" w:rsidRDefault="000E2DDD" w:rsidP="00B84EAB">
      <w:pPr>
        <w:keepNext/>
        <w:ind w:left="4963"/>
        <w:jc w:val="right"/>
        <w:outlineLvl w:val="5"/>
        <w:rPr>
          <w:b/>
          <w:bCs/>
          <w:kern w:val="2"/>
          <w:sz w:val="18"/>
          <w:szCs w:val="18"/>
        </w:rPr>
      </w:pPr>
    </w:p>
    <w:p w14:paraId="63EAE373" w14:textId="77777777" w:rsidR="00AF2DB0" w:rsidRPr="00A91069" w:rsidRDefault="00AF2DB0" w:rsidP="00B84EAB">
      <w:pPr>
        <w:keepNext/>
        <w:ind w:left="4963"/>
        <w:jc w:val="right"/>
        <w:outlineLvl w:val="5"/>
        <w:rPr>
          <w:b/>
          <w:bCs/>
          <w:kern w:val="2"/>
          <w:sz w:val="18"/>
          <w:szCs w:val="18"/>
        </w:rPr>
      </w:pPr>
    </w:p>
    <w:p w14:paraId="4FC434E1" w14:textId="33090E82" w:rsidR="0066060F" w:rsidRPr="00595061" w:rsidRDefault="00595061" w:rsidP="00595061">
      <w:pPr>
        <w:keepNext/>
        <w:ind w:left="4956"/>
        <w:jc w:val="both"/>
        <w:outlineLvl w:val="5"/>
        <w:rPr>
          <w:kern w:val="2"/>
        </w:rPr>
      </w:pPr>
      <w:r>
        <w:rPr>
          <w:b/>
          <w:bCs/>
          <w:kern w:val="2"/>
        </w:rPr>
        <w:t>Altera parcialmente a Lei Municipal                                 n° 1.873/2022.</w:t>
      </w:r>
    </w:p>
    <w:p w14:paraId="280F90E9" w14:textId="77777777" w:rsidR="0066060F" w:rsidRPr="0066060F" w:rsidRDefault="0066060F" w:rsidP="0066060F">
      <w:pPr>
        <w:jc w:val="center"/>
        <w:rPr>
          <w:rFonts w:eastAsia="Lucida Sans Unicode"/>
          <w:b/>
          <w:bCs/>
          <w:kern w:val="1"/>
        </w:rPr>
      </w:pPr>
    </w:p>
    <w:p w14:paraId="0C28C9C1" w14:textId="77777777" w:rsidR="006C39B1" w:rsidRPr="00836967" w:rsidRDefault="006C39B1" w:rsidP="00740709">
      <w:pPr>
        <w:jc w:val="both"/>
        <w:rPr>
          <w:rFonts w:eastAsia="Lucida Sans Unicode"/>
          <w:b/>
          <w:bCs/>
          <w:kern w:val="1"/>
          <w:sz w:val="18"/>
          <w:szCs w:val="18"/>
        </w:rPr>
      </w:pPr>
    </w:p>
    <w:p w14:paraId="22045083" w14:textId="5D04A9BC" w:rsidR="00740709" w:rsidRDefault="007C576F" w:rsidP="00740709">
      <w:pPr>
        <w:jc w:val="both"/>
        <w:rPr>
          <w:kern w:val="2"/>
        </w:rPr>
      </w:pPr>
      <w:r>
        <w:rPr>
          <w:rFonts w:eastAsia="Lucida Sans Unicode"/>
          <w:b/>
          <w:bCs/>
          <w:kern w:val="1"/>
        </w:rPr>
        <w:t xml:space="preserve">  </w:t>
      </w:r>
      <w:r w:rsidR="0066060F">
        <w:rPr>
          <w:rFonts w:eastAsia="Lucida Sans Unicode"/>
          <w:b/>
          <w:bCs/>
          <w:kern w:val="1"/>
        </w:rPr>
        <w:t xml:space="preserve">        </w:t>
      </w:r>
      <w:r w:rsidR="006D3F49" w:rsidRPr="00BD5589">
        <w:rPr>
          <w:b/>
          <w:bCs/>
          <w:kern w:val="2"/>
        </w:rPr>
        <w:t xml:space="preserve">Art. </w:t>
      </w:r>
      <w:r w:rsidR="0066060F">
        <w:rPr>
          <w:b/>
          <w:bCs/>
          <w:kern w:val="2"/>
        </w:rPr>
        <w:t xml:space="preserve">1. ° </w:t>
      </w:r>
      <w:r w:rsidR="00595061">
        <w:rPr>
          <w:kern w:val="2"/>
        </w:rPr>
        <w:t xml:space="preserve">Fica o Poder Executivo do Município de Aceguá, autorizado a alterar parcialmente a Lei Municipal n° 1.873/2022, criando o Art. 9. °, renomeando o 9. ° para Art.10 e dando nova redação em seu Art. 7. ° </w:t>
      </w:r>
      <w:r w:rsidR="0066060F">
        <w:rPr>
          <w:kern w:val="2"/>
        </w:rPr>
        <w:t>.</w:t>
      </w:r>
    </w:p>
    <w:p w14:paraId="73A6C6E4" w14:textId="77777777" w:rsidR="0066060F" w:rsidRPr="00452783" w:rsidRDefault="0066060F" w:rsidP="00740709">
      <w:pPr>
        <w:jc w:val="both"/>
        <w:rPr>
          <w:kern w:val="2"/>
          <w:sz w:val="18"/>
          <w:szCs w:val="18"/>
        </w:rPr>
      </w:pPr>
    </w:p>
    <w:p w14:paraId="23FCD64B" w14:textId="5A367B7C" w:rsidR="0066060F" w:rsidRDefault="0066060F" w:rsidP="00740709">
      <w:pPr>
        <w:jc w:val="both"/>
        <w:rPr>
          <w:kern w:val="2"/>
        </w:rPr>
      </w:pPr>
      <w:r>
        <w:rPr>
          <w:kern w:val="2"/>
        </w:rPr>
        <w:t xml:space="preserve">           </w:t>
      </w:r>
      <w:r w:rsidR="00595061">
        <w:rPr>
          <w:kern w:val="2"/>
        </w:rPr>
        <w:t>“</w:t>
      </w:r>
      <w:r w:rsidRPr="0066060F">
        <w:rPr>
          <w:b/>
          <w:bCs/>
          <w:kern w:val="2"/>
        </w:rPr>
        <w:t xml:space="preserve">Art. </w:t>
      </w:r>
      <w:r w:rsidR="00F247F6">
        <w:rPr>
          <w:b/>
          <w:bCs/>
          <w:kern w:val="2"/>
        </w:rPr>
        <w:t>9</w:t>
      </w:r>
      <w:r>
        <w:rPr>
          <w:b/>
          <w:bCs/>
          <w:kern w:val="2"/>
        </w:rPr>
        <w:t xml:space="preserve">. </w:t>
      </w:r>
      <w:r w:rsidRPr="0066060F">
        <w:rPr>
          <w:b/>
          <w:bCs/>
          <w:kern w:val="2"/>
        </w:rPr>
        <w:t>°</w:t>
      </w:r>
      <w:r>
        <w:rPr>
          <w:kern w:val="2"/>
        </w:rPr>
        <w:t xml:space="preserve"> </w:t>
      </w:r>
      <w:r w:rsidR="00595061">
        <w:rPr>
          <w:kern w:val="2"/>
        </w:rPr>
        <w:t xml:space="preserve">Fica o Poder Executivo, autorizado em toda área rural do Município de Aceguá, </w:t>
      </w:r>
      <w:r w:rsidR="00F247F6">
        <w:rPr>
          <w:kern w:val="2"/>
        </w:rPr>
        <w:t>a</w:t>
      </w:r>
      <w:r w:rsidR="00595061">
        <w:rPr>
          <w:kern w:val="2"/>
        </w:rPr>
        <w:t xml:space="preserve"> contratar empresa terceirizada para execução de serviços de retroescavadeira, com ônus e sem ônus para o produtor.</w:t>
      </w:r>
    </w:p>
    <w:p w14:paraId="5806388F" w14:textId="77777777" w:rsidR="00C34B09" w:rsidRPr="00740709" w:rsidRDefault="00C34B09" w:rsidP="00595061">
      <w:pPr>
        <w:jc w:val="both"/>
        <w:rPr>
          <w:kern w:val="2"/>
          <w:sz w:val="18"/>
          <w:szCs w:val="18"/>
        </w:rPr>
      </w:pPr>
    </w:p>
    <w:p w14:paraId="6CA2CD5D" w14:textId="09FC3996" w:rsidR="00C34B09" w:rsidRDefault="00A6050B" w:rsidP="006C39B1">
      <w:pPr>
        <w:jc w:val="both"/>
        <w:rPr>
          <w:kern w:val="2"/>
        </w:rPr>
      </w:pPr>
      <w:r>
        <w:rPr>
          <w:b/>
          <w:bCs/>
          <w:kern w:val="2"/>
        </w:rPr>
        <w:t xml:space="preserve">           </w:t>
      </w:r>
      <w:r w:rsidR="00F05915" w:rsidRPr="00F05915">
        <w:rPr>
          <w:b/>
          <w:bCs/>
          <w:kern w:val="2"/>
        </w:rPr>
        <w:t xml:space="preserve"> </w:t>
      </w:r>
      <w:r w:rsidR="00F05915" w:rsidRPr="00F05915">
        <w:rPr>
          <w:b/>
          <w:bCs/>
          <w:color w:val="000000" w:themeColor="text1"/>
        </w:rPr>
        <w:t>§</w:t>
      </w:r>
      <w:r w:rsidR="00F05915">
        <w:rPr>
          <w:b/>
          <w:bCs/>
          <w:color w:val="000000" w:themeColor="text1"/>
        </w:rPr>
        <w:t xml:space="preserve"> </w:t>
      </w:r>
      <w:r>
        <w:rPr>
          <w:b/>
          <w:bCs/>
          <w:kern w:val="2"/>
        </w:rPr>
        <w:t>1</w:t>
      </w:r>
      <w:r w:rsidR="00C34B09" w:rsidRPr="00C34B09">
        <w:rPr>
          <w:b/>
          <w:bCs/>
          <w:kern w:val="2"/>
        </w:rPr>
        <w:t>º</w:t>
      </w:r>
      <w:r w:rsidR="00C34B09" w:rsidRPr="00C34B09">
        <w:rPr>
          <w:kern w:val="2"/>
        </w:rPr>
        <w:t xml:space="preserve"> </w:t>
      </w:r>
      <w:r w:rsidR="00595061">
        <w:rPr>
          <w:kern w:val="2"/>
        </w:rPr>
        <w:t>Os beneficiários sem ônus até 03 (três) horas, deverão atender os seguintes requisitos:</w:t>
      </w:r>
    </w:p>
    <w:p w14:paraId="3D57742D" w14:textId="5F10C4E0" w:rsidR="00595061" w:rsidRDefault="00595061" w:rsidP="006C39B1">
      <w:pPr>
        <w:jc w:val="both"/>
        <w:rPr>
          <w:kern w:val="2"/>
        </w:rPr>
      </w:pPr>
      <w:r>
        <w:rPr>
          <w:kern w:val="2"/>
        </w:rPr>
        <w:tab/>
      </w:r>
    </w:p>
    <w:p w14:paraId="249FB9E1" w14:textId="15180AD4" w:rsidR="00595061" w:rsidRDefault="00595061" w:rsidP="006C39B1">
      <w:pPr>
        <w:jc w:val="both"/>
        <w:rPr>
          <w:kern w:val="2"/>
        </w:rPr>
      </w:pPr>
      <w:r>
        <w:rPr>
          <w:kern w:val="2"/>
        </w:rPr>
        <w:tab/>
      </w:r>
      <w:bookmarkStart w:id="2" w:name="_Hlk199848728"/>
      <w:r>
        <w:rPr>
          <w:kern w:val="2"/>
        </w:rPr>
        <w:t>I – Possuir até 01(um) módulo fisca</w:t>
      </w:r>
      <w:r w:rsidR="00F247F6">
        <w:rPr>
          <w:kern w:val="2"/>
        </w:rPr>
        <w:t xml:space="preserve">l </w:t>
      </w:r>
      <w:r>
        <w:rPr>
          <w:kern w:val="2"/>
        </w:rPr>
        <w:t>com renda oriunda predominante de propriedade rural;</w:t>
      </w:r>
    </w:p>
    <w:p w14:paraId="5EA8A4A8" w14:textId="77777777" w:rsidR="00595061" w:rsidRDefault="00595061" w:rsidP="006C39B1">
      <w:pPr>
        <w:jc w:val="both"/>
        <w:rPr>
          <w:kern w:val="2"/>
        </w:rPr>
      </w:pPr>
    </w:p>
    <w:p w14:paraId="4CA14BB5" w14:textId="448C3EF6" w:rsidR="00595061" w:rsidRDefault="00595061" w:rsidP="006C39B1">
      <w:pPr>
        <w:jc w:val="both"/>
        <w:rPr>
          <w:kern w:val="2"/>
        </w:rPr>
      </w:pPr>
      <w:r>
        <w:rPr>
          <w:kern w:val="2"/>
        </w:rPr>
        <w:tab/>
        <w:t>II – Prévia autorização do conselho de desenvolvimento</w:t>
      </w:r>
      <w:bookmarkEnd w:id="2"/>
      <w:r>
        <w:rPr>
          <w:kern w:val="2"/>
        </w:rPr>
        <w:t>.</w:t>
      </w:r>
    </w:p>
    <w:p w14:paraId="5A9FF652" w14:textId="77777777" w:rsidR="00C34B09" w:rsidRPr="00740709" w:rsidRDefault="00C34B09" w:rsidP="00C34B09">
      <w:pPr>
        <w:ind w:firstLine="708"/>
        <w:jc w:val="both"/>
        <w:rPr>
          <w:kern w:val="2"/>
          <w:sz w:val="18"/>
          <w:szCs w:val="18"/>
        </w:rPr>
      </w:pPr>
    </w:p>
    <w:p w14:paraId="0A3A705C" w14:textId="4BD7690D" w:rsidR="00C34B09" w:rsidRDefault="00C34B09" w:rsidP="00452783">
      <w:pPr>
        <w:ind w:firstLine="708"/>
        <w:jc w:val="both"/>
        <w:rPr>
          <w:kern w:val="2"/>
        </w:rPr>
      </w:pPr>
      <w:r>
        <w:rPr>
          <w:kern w:val="2"/>
        </w:rPr>
        <w:t xml:space="preserve"> </w:t>
      </w:r>
      <w:r w:rsidR="00F05915" w:rsidRPr="00F05915">
        <w:rPr>
          <w:b/>
          <w:bCs/>
          <w:color w:val="000000" w:themeColor="text1"/>
        </w:rPr>
        <w:t>§</w:t>
      </w:r>
      <w:r w:rsidR="00F05915">
        <w:rPr>
          <w:b/>
          <w:bCs/>
          <w:color w:val="000000" w:themeColor="text1"/>
        </w:rPr>
        <w:t xml:space="preserve"> </w:t>
      </w:r>
      <w:r w:rsidR="00452783">
        <w:rPr>
          <w:rFonts w:eastAsia="Lucida Sans Unicode"/>
          <w:b/>
          <w:bCs/>
          <w:kern w:val="1"/>
        </w:rPr>
        <w:t>2</w:t>
      </w:r>
      <w:r w:rsidR="001F1B60" w:rsidRPr="007D1711">
        <w:rPr>
          <w:rFonts w:eastAsia="Lucida Sans Unicode"/>
          <w:b/>
          <w:bCs/>
          <w:kern w:val="1"/>
        </w:rPr>
        <w:t>º</w:t>
      </w:r>
      <w:r w:rsidR="001F1B60">
        <w:rPr>
          <w:kern w:val="2"/>
        </w:rPr>
        <w:t xml:space="preserve"> </w:t>
      </w:r>
      <w:bookmarkStart w:id="3" w:name="_Hlk199923822"/>
      <w:r w:rsidR="00452783">
        <w:rPr>
          <w:kern w:val="2"/>
        </w:rPr>
        <w:t>O</w:t>
      </w:r>
      <w:r w:rsidR="00C46D1F">
        <w:rPr>
          <w:kern w:val="2"/>
        </w:rPr>
        <w:t>s beneficiários com ônus, mediante pagamento de taxa/hora com base no indexador preço litro de óleo diesel, no momento da execução do serviço solicitado</w:t>
      </w:r>
      <w:r w:rsidR="00F247F6">
        <w:rPr>
          <w:kern w:val="2"/>
        </w:rPr>
        <w:t>,</w:t>
      </w:r>
      <w:r w:rsidR="00C46D1F">
        <w:rPr>
          <w:kern w:val="2"/>
        </w:rPr>
        <w:t xml:space="preserve"> o consumo será cobrado de acordo com a atividade, conforme a tabela constante do anexo I desta Lei, atenderão os seguintes requisitos:</w:t>
      </w:r>
    </w:p>
    <w:p w14:paraId="5696B9F0" w14:textId="77777777" w:rsidR="00C46D1F" w:rsidRDefault="00C46D1F" w:rsidP="00C46D1F">
      <w:pPr>
        <w:ind w:firstLine="708"/>
        <w:jc w:val="both"/>
        <w:rPr>
          <w:kern w:val="2"/>
        </w:rPr>
      </w:pPr>
      <w:r>
        <w:rPr>
          <w:kern w:val="2"/>
        </w:rPr>
        <w:t xml:space="preserve"> </w:t>
      </w:r>
    </w:p>
    <w:p w14:paraId="2493E96F" w14:textId="3408A225" w:rsidR="00C46D1F" w:rsidRPr="00C46D1F" w:rsidRDefault="00C46D1F" w:rsidP="00C46D1F">
      <w:pPr>
        <w:ind w:firstLine="708"/>
        <w:jc w:val="both"/>
        <w:rPr>
          <w:kern w:val="2"/>
        </w:rPr>
      </w:pPr>
      <w:r>
        <w:rPr>
          <w:kern w:val="2"/>
        </w:rPr>
        <w:t xml:space="preserve"> </w:t>
      </w:r>
      <w:r w:rsidRPr="00C46D1F">
        <w:rPr>
          <w:kern w:val="2"/>
        </w:rPr>
        <w:t xml:space="preserve">I – </w:t>
      </w:r>
      <w:r>
        <w:rPr>
          <w:kern w:val="2"/>
        </w:rPr>
        <w:t xml:space="preserve">A partir 01 (um) </w:t>
      </w:r>
      <w:r w:rsidR="00F247F6">
        <w:rPr>
          <w:kern w:val="2"/>
        </w:rPr>
        <w:t>módulo fiscal, com renda oriunda predominante de propriedade rural, terá</w:t>
      </w:r>
      <w:r>
        <w:rPr>
          <w:kern w:val="2"/>
        </w:rPr>
        <w:t xml:space="preserve"> que fazer o pagamento de 50% da execução do serviço;</w:t>
      </w:r>
    </w:p>
    <w:p w14:paraId="596F1D57" w14:textId="77777777" w:rsidR="00C46D1F" w:rsidRPr="00C46D1F" w:rsidRDefault="00C46D1F" w:rsidP="00C46D1F">
      <w:pPr>
        <w:ind w:firstLine="708"/>
        <w:jc w:val="both"/>
        <w:rPr>
          <w:kern w:val="2"/>
        </w:rPr>
      </w:pPr>
    </w:p>
    <w:p w14:paraId="2C946492" w14:textId="37A2DD32" w:rsidR="00C46D1F" w:rsidRDefault="00C46D1F" w:rsidP="00C46D1F">
      <w:pPr>
        <w:jc w:val="both"/>
        <w:rPr>
          <w:kern w:val="2"/>
        </w:rPr>
      </w:pPr>
      <w:r>
        <w:rPr>
          <w:kern w:val="2"/>
        </w:rPr>
        <w:t xml:space="preserve">             </w:t>
      </w:r>
      <w:r w:rsidRPr="00C46D1F">
        <w:rPr>
          <w:kern w:val="2"/>
        </w:rPr>
        <w:t xml:space="preserve">II – </w:t>
      </w:r>
      <w:r w:rsidR="008F1B61">
        <w:rPr>
          <w:kern w:val="2"/>
        </w:rPr>
        <w:t>Acima de 02 (dois) módulos fiscais, com renda oriunda predominante de propriedade rural, terão que fazer o pagamento de 75% da execução do serviço.</w:t>
      </w:r>
    </w:p>
    <w:p w14:paraId="44EB5C26" w14:textId="77777777" w:rsidR="008F1B61" w:rsidRDefault="008F1B61" w:rsidP="00C46D1F">
      <w:pPr>
        <w:jc w:val="both"/>
        <w:rPr>
          <w:kern w:val="2"/>
        </w:rPr>
      </w:pPr>
    </w:p>
    <w:p w14:paraId="5A5B9B0B" w14:textId="674160B1" w:rsidR="0079344B" w:rsidRDefault="0079344B" w:rsidP="0079344B">
      <w:pPr>
        <w:snapToGrid w:val="0"/>
        <w:spacing w:before="57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I</w:t>
      </w:r>
      <w:r w:rsidR="008F1B61">
        <w:rPr>
          <w:color w:val="000000" w:themeColor="text1"/>
        </w:rPr>
        <w:t>I</w:t>
      </w:r>
      <w:r>
        <w:rPr>
          <w:color w:val="000000" w:themeColor="text1"/>
        </w:rPr>
        <w:t xml:space="preserve">I – </w:t>
      </w:r>
      <w:r w:rsidR="008F1B61">
        <w:rPr>
          <w:color w:val="000000" w:themeColor="text1"/>
        </w:rPr>
        <w:t>Prévia autorização do conselho d</w:t>
      </w:r>
      <w:r w:rsidR="00F247F6">
        <w:rPr>
          <w:color w:val="000000" w:themeColor="text1"/>
        </w:rPr>
        <w:t>e</w:t>
      </w:r>
      <w:r w:rsidR="008F1B61">
        <w:rPr>
          <w:color w:val="000000" w:themeColor="text1"/>
        </w:rPr>
        <w:t xml:space="preserve"> desenvolvimento</w:t>
      </w:r>
      <w:r w:rsidR="00273034">
        <w:rPr>
          <w:color w:val="000000" w:themeColor="text1"/>
        </w:rPr>
        <w:t>”</w:t>
      </w:r>
      <w:r>
        <w:rPr>
          <w:color w:val="000000" w:themeColor="text1"/>
        </w:rPr>
        <w:t>.</w:t>
      </w:r>
    </w:p>
    <w:bookmarkEnd w:id="3"/>
    <w:p w14:paraId="6F69EF79" w14:textId="22EA325E" w:rsidR="008F1B61" w:rsidRDefault="008F1B61" w:rsidP="0079344B">
      <w:pPr>
        <w:snapToGrid w:val="0"/>
        <w:spacing w:before="57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Art. 10 ...</w:t>
      </w:r>
    </w:p>
    <w:p w14:paraId="46969762" w14:textId="77777777" w:rsidR="00F55E92" w:rsidRPr="00AF2DB0" w:rsidRDefault="00F55E92" w:rsidP="00AF2DB0">
      <w:pPr>
        <w:snapToGrid w:val="0"/>
        <w:spacing w:line="360" w:lineRule="auto"/>
        <w:jc w:val="both"/>
        <w:rPr>
          <w:color w:val="000000" w:themeColor="text1"/>
          <w:sz w:val="14"/>
          <w:szCs w:val="14"/>
        </w:rPr>
      </w:pPr>
    </w:p>
    <w:p w14:paraId="116EDD34" w14:textId="665E0615" w:rsidR="0079344B" w:rsidRDefault="0079344B" w:rsidP="0079344B">
      <w:pPr>
        <w:snapToGrid w:val="0"/>
        <w:spacing w:before="57" w:line="276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            </w:t>
      </w:r>
      <w:bookmarkStart w:id="4" w:name="_Hlk196302098"/>
      <w:r w:rsidR="001B6A6C">
        <w:rPr>
          <w:b/>
          <w:bCs/>
          <w:color w:val="000000" w:themeColor="text1"/>
        </w:rPr>
        <w:t>“</w:t>
      </w:r>
      <w:r w:rsidRPr="0079344B">
        <w:rPr>
          <w:b/>
          <w:bCs/>
          <w:color w:val="000000" w:themeColor="text1"/>
        </w:rPr>
        <w:t xml:space="preserve">Art. </w:t>
      </w:r>
      <w:r w:rsidR="001B6A6C">
        <w:rPr>
          <w:b/>
          <w:bCs/>
          <w:color w:val="000000" w:themeColor="text1"/>
        </w:rPr>
        <w:t>7</w:t>
      </w:r>
      <w:r w:rsidRPr="0079344B">
        <w:rPr>
          <w:b/>
          <w:bCs/>
          <w:color w:val="000000" w:themeColor="text1"/>
        </w:rPr>
        <w:t>.</w:t>
      </w:r>
      <w:r w:rsidR="001B6A6C">
        <w:rPr>
          <w:b/>
          <w:bCs/>
          <w:color w:val="000000" w:themeColor="text1"/>
        </w:rPr>
        <w:t xml:space="preserve"> </w:t>
      </w:r>
      <w:r w:rsidRPr="0079344B">
        <w:rPr>
          <w:b/>
          <w:bCs/>
          <w:color w:val="000000" w:themeColor="text1"/>
        </w:rPr>
        <w:t xml:space="preserve">° </w:t>
      </w:r>
      <w:bookmarkEnd w:id="4"/>
      <w:r w:rsidR="001B6A6C">
        <w:rPr>
          <w:color w:val="000000" w:themeColor="text1"/>
        </w:rPr>
        <w:t>Fica o Poder Executivo, autorizado em toda área rural do Município de Aceguá, a contratar empresa terceirizada para execução de limpeza de açude, com ônus e sem ônus para o produtor.</w:t>
      </w:r>
    </w:p>
    <w:p w14:paraId="17E5F9C8" w14:textId="77777777" w:rsidR="001B6A6C" w:rsidRDefault="001B6A6C" w:rsidP="0079344B">
      <w:pPr>
        <w:snapToGrid w:val="0"/>
        <w:spacing w:before="57" w:line="276" w:lineRule="auto"/>
        <w:jc w:val="both"/>
        <w:rPr>
          <w:color w:val="000000" w:themeColor="text1"/>
        </w:rPr>
      </w:pPr>
    </w:p>
    <w:p w14:paraId="22B3A4B3" w14:textId="77777777" w:rsidR="001B6A6C" w:rsidRDefault="001B6A6C" w:rsidP="0079344B">
      <w:pPr>
        <w:snapToGrid w:val="0"/>
        <w:spacing w:before="57" w:line="276" w:lineRule="auto"/>
        <w:jc w:val="both"/>
        <w:rPr>
          <w:color w:val="000000" w:themeColor="text1"/>
        </w:rPr>
      </w:pPr>
    </w:p>
    <w:p w14:paraId="11D014EB" w14:textId="07477BDB" w:rsidR="001B6A6C" w:rsidRDefault="001B6A6C" w:rsidP="0079344B">
      <w:pPr>
        <w:snapToGrid w:val="0"/>
        <w:spacing w:before="57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</w:t>
      </w:r>
    </w:p>
    <w:p w14:paraId="59A02B6D" w14:textId="77777777" w:rsidR="00471C73" w:rsidRDefault="00471C73" w:rsidP="0079344B">
      <w:pPr>
        <w:snapToGrid w:val="0"/>
        <w:spacing w:before="57" w:line="276" w:lineRule="auto"/>
        <w:jc w:val="both"/>
        <w:rPr>
          <w:color w:val="000000" w:themeColor="text1"/>
        </w:rPr>
      </w:pPr>
    </w:p>
    <w:p w14:paraId="1F584DCD" w14:textId="77777777" w:rsidR="001B6A6C" w:rsidRDefault="001B6A6C" w:rsidP="0079344B">
      <w:pPr>
        <w:snapToGrid w:val="0"/>
        <w:spacing w:before="57" w:line="276" w:lineRule="auto"/>
        <w:jc w:val="both"/>
        <w:rPr>
          <w:color w:val="000000" w:themeColor="text1"/>
        </w:rPr>
      </w:pPr>
    </w:p>
    <w:p w14:paraId="2C628BD0" w14:textId="57802C95" w:rsidR="001B6A6C" w:rsidRDefault="001B6A6C" w:rsidP="0079344B">
      <w:pPr>
        <w:snapToGrid w:val="0"/>
        <w:spacing w:before="57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471C73">
        <w:rPr>
          <w:b/>
          <w:bCs/>
          <w:color w:val="000000" w:themeColor="text1"/>
        </w:rPr>
        <w:t>§1°</w:t>
      </w:r>
      <w:r>
        <w:rPr>
          <w:color w:val="000000" w:themeColor="text1"/>
        </w:rPr>
        <w:t xml:space="preserve"> Os beneficiários sem ônus até 03 (três) horas, deverão atender os seguintes requisitos:</w:t>
      </w:r>
    </w:p>
    <w:p w14:paraId="51AFDA4C" w14:textId="77777777" w:rsidR="001B6A6C" w:rsidRDefault="001B6A6C" w:rsidP="0079344B">
      <w:pPr>
        <w:snapToGrid w:val="0"/>
        <w:spacing w:before="57" w:line="276" w:lineRule="auto"/>
        <w:jc w:val="both"/>
        <w:rPr>
          <w:color w:val="000000" w:themeColor="text1"/>
        </w:rPr>
      </w:pPr>
    </w:p>
    <w:p w14:paraId="2C963711" w14:textId="5DF039FA" w:rsidR="001B6A6C" w:rsidRDefault="001B6A6C" w:rsidP="0079344B">
      <w:pPr>
        <w:snapToGrid w:val="0"/>
        <w:spacing w:before="57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I – Possuir até 01 (um) módulo fiscal com renda oriunda predominante de propriedade rural;</w:t>
      </w:r>
    </w:p>
    <w:p w14:paraId="1A299199" w14:textId="03D2A22C" w:rsidR="001B6A6C" w:rsidRDefault="001B6A6C" w:rsidP="0079344B">
      <w:pPr>
        <w:snapToGrid w:val="0"/>
        <w:spacing w:before="57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II – Prévia autorização do conselho de desenvolvimento.</w:t>
      </w:r>
    </w:p>
    <w:p w14:paraId="7D81F17B" w14:textId="77777777" w:rsidR="001B6A6C" w:rsidRDefault="001B6A6C" w:rsidP="0079344B">
      <w:pPr>
        <w:snapToGrid w:val="0"/>
        <w:spacing w:before="57" w:line="276" w:lineRule="auto"/>
        <w:jc w:val="both"/>
        <w:rPr>
          <w:color w:val="000000" w:themeColor="text1"/>
        </w:rPr>
      </w:pPr>
    </w:p>
    <w:p w14:paraId="243399CE" w14:textId="590B5648" w:rsidR="001B6A6C" w:rsidRDefault="001B6A6C" w:rsidP="001B6A6C">
      <w:pPr>
        <w:ind w:firstLine="708"/>
        <w:jc w:val="both"/>
        <w:rPr>
          <w:kern w:val="2"/>
        </w:rPr>
      </w:pPr>
      <w:r w:rsidRPr="00471C73">
        <w:rPr>
          <w:b/>
          <w:bCs/>
          <w:color w:val="000000" w:themeColor="text1"/>
        </w:rPr>
        <w:t>§ 2°</w:t>
      </w:r>
      <w:r>
        <w:rPr>
          <w:color w:val="000000" w:themeColor="text1"/>
        </w:rPr>
        <w:t xml:space="preserve"> </w:t>
      </w:r>
      <w:r>
        <w:rPr>
          <w:kern w:val="2"/>
        </w:rPr>
        <w:t>Os beneficiários com ônus, mediante pagamento de taxa/hora com base no indexador preço litro de óleo diesel, no momento da execução do serviço solicitado o consumo será cobrado de acordo com a atividade, conforme a tabela constante do anexo I desta Lei, atenderão os seguintes requisitos:</w:t>
      </w:r>
    </w:p>
    <w:p w14:paraId="6AA04BB9" w14:textId="77777777" w:rsidR="001B6A6C" w:rsidRDefault="001B6A6C" w:rsidP="001B6A6C">
      <w:pPr>
        <w:ind w:firstLine="708"/>
        <w:jc w:val="both"/>
        <w:rPr>
          <w:kern w:val="2"/>
        </w:rPr>
      </w:pPr>
      <w:r>
        <w:rPr>
          <w:kern w:val="2"/>
        </w:rPr>
        <w:t xml:space="preserve"> </w:t>
      </w:r>
    </w:p>
    <w:p w14:paraId="2285FAE2" w14:textId="2443A9AF" w:rsidR="001B6A6C" w:rsidRPr="00C46D1F" w:rsidRDefault="001B6A6C" w:rsidP="001B6A6C">
      <w:pPr>
        <w:ind w:firstLine="708"/>
        <w:jc w:val="both"/>
        <w:rPr>
          <w:kern w:val="2"/>
        </w:rPr>
      </w:pPr>
      <w:r>
        <w:rPr>
          <w:kern w:val="2"/>
        </w:rPr>
        <w:t xml:space="preserve"> </w:t>
      </w:r>
      <w:r w:rsidRPr="00C46D1F">
        <w:rPr>
          <w:kern w:val="2"/>
        </w:rPr>
        <w:t xml:space="preserve">I – </w:t>
      </w:r>
      <w:r>
        <w:rPr>
          <w:kern w:val="2"/>
        </w:rPr>
        <w:t xml:space="preserve">A partir 01 (um) </w:t>
      </w:r>
      <w:r w:rsidR="00273034">
        <w:rPr>
          <w:kern w:val="2"/>
        </w:rPr>
        <w:t>módulo fiscal, com renda oriunda predominante de propriedade rural, terá</w:t>
      </w:r>
      <w:r>
        <w:rPr>
          <w:kern w:val="2"/>
        </w:rPr>
        <w:t xml:space="preserve"> que fazer o pagamento de 50% da execução do serviço;</w:t>
      </w:r>
    </w:p>
    <w:p w14:paraId="08F6818D" w14:textId="77777777" w:rsidR="001B6A6C" w:rsidRPr="00C46D1F" w:rsidRDefault="001B6A6C" w:rsidP="001B6A6C">
      <w:pPr>
        <w:ind w:firstLine="708"/>
        <w:jc w:val="both"/>
        <w:rPr>
          <w:kern w:val="2"/>
        </w:rPr>
      </w:pPr>
    </w:p>
    <w:p w14:paraId="73D4C2B4" w14:textId="77777777" w:rsidR="001B6A6C" w:rsidRDefault="001B6A6C" w:rsidP="001B6A6C">
      <w:pPr>
        <w:jc w:val="both"/>
        <w:rPr>
          <w:kern w:val="2"/>
        </w:rPr>
      </w:pPr>
      <w:r>
        <w:rPr>
          <w:kern w:val="2"/>
        </w:rPr>
        <w:t xml:space="preserve">             </w:t>
      </w:r>
      <w:r w:rsidRPr="00C46D1F">
        <w:rPr>
          <w:kern w:val="2"/>
        </w:rPr>
        <w:t xml:space="preserve">II – </w:t>
      </w:r>
      <w:r>
        <w:rPr>
          <w:kern w:val="2"/>
        </w:rPr>
        <w:t>Acima de 02 (dois) módulos fiscais, com renda oriunda predominante de propriedade rural, terão que fazer o pagamento de 75% da execução do serviço.</w:t>
      </w:r>
    </w:p>
    <w:p w14:paraId="443E7458" w14:textId="77777777" w:rsidR="001B6A6C" w:rsidRDefault="001B6A6C" w:rsidP="001B6A6C">
      <w:pPr>
        <w:jc w:val="both"/>
        <w:rPr>
          <w:kern w:val="2"/>
        </w:rPr>
      </w:pPr>
    </w:p>
    <w:p w14:paraId="2B021EAD" w14:textId="382367DE" w:rsidR="001B6A6C" w:rsidRDefault="001B6A6C" w:rsidP="001B6A6C">
      <w:pPr>
        <w:snapToGrid w:val="0"/>
        <w:spacing w:before="57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III – Prévia autorização do conselho d</w:t>
      </w:r>
      <w:r w:rsidR="00273034">
        <w:rPr>
          <w:color w:val="000000" w:themeColor="text1"/>
        </w:rPr>
        <w:t>e</w:t>
      </w:r>
      <w:r>
        <w:rPr>
          <w:color w:val="000000" w:themeColor="text1"/>
        </w:rPr>
        <w:t xml:space="preserve"> </w:t>
      </w:r>
      <w:r w:rsidR="00273034">
        <w:rPr>
          <w:color w:val="000000" w:themeColor="text1"/>
        </w:rPr>
        <w:t>desenvolvimento”</w:t>
      </w:r>
      <w:r>
        <w:rPr>
          <w:color w:val="000000" w:themeColor="text1"/>
        </w:rPr>
        <w:t>.</w:t>
      </w:r>
      <w:r w:rsidR="00273034" w:rsidRPr="00273034">
        <w:rPr>
          <w:b/>
          <w:bCs/>
          <w:color w:val="000000" w:themeColor="text1"/>
        </w:rPr>
        <w:t>NR</w:t>
      </w:r>
    </w:p>
    <w:p w14:paraId="3ABA0499" w14:textId="0B5F8A00" w:rsidR="0079344B" w:rsidRPr="00AF2DB0" w:rsidRDefault="0079344B" w:rsidP="001B6A6C">
      <w:pPr>
        <w:snapToGrid w:val="0"/>
        <w:spacing w:before="57" w:line="276" w:lineRule="auto"/>
        <w:jc w:val="both"/>
        <w:rPr>
          <w:b/>
          <w:bCs/>
          <w:color w:val="000000" w:themeColor="text1"/>
          <w:sz w:val="14"/>
          <w:szCs w:val="14"/>
        </w:rPr>
      </w:pPr>
    </w:p>
    <w:p w14:paraId="54213A3D" w14:textId="6C000D4E" w:rsidR="006C39B1" w:rsidRPr="006C39B1" w:rsidRDefault="006C39B1" w:rsidP="00A80C31">
      <w:pPr>
        <w:snapToGrid w:val="0"/>
        <w:spacing w:before="57" w:line="276" w:lineRule="auto"/>
        <w:ind w:firstLine="708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Art. </w:t>
      </w:r>
      <w:r w:rsidR="001B6A6C">
        <w:rPr>
          <w:b/>
          <w:bCs/>
          <w:color w:val="000000" w:themeColor="text1"/>
        </w:rPr>
        <w:t>3</w:t>
      </w:r>
      <w:r w:rsidR="00220F25">
        <w:rPr>
          <w:b/>
          <w:bCs/>
          <w:color w:val="000000" w:themeColor="text1"/>
        </w:rPr>
        <w:t>.</w:t>
      </w:r>
      <w:r w:rsidRPr="006C39B1">
        <w:rPr>
          <w:b/>
          <w:bCs/>
          <w:color w:val="000000" w:themeColor="text1"/>
        </w:rPr>
        <w:t>º</w:t>
      </w:r>
      <w:r>
        <w:rPr>
          <w:b/>
          <w:bCs/>
          <w:color w:val="000000" w:themeColor="text1"/>
        </w:rPr>
        <w:t xml:space="preserve"> </w:t>
      </w:r>
      <w:r w:rsidRPr="006C39B1">
        <w:rPr>
          <w:color w:val="000000" w:themeColor="text1"/>
        </w:rPr>
        <w:t>Esta</w:t>
      </w:r>
      <w:r w:rsidR="00836967">
        <w:rPr>
          <w:color w:val="000000" w:themeColor="text1"/>
        </w:rPr>
        <w:t xml:space="preserve"> Lei</w:t>
      </w:r>
      <w:r w:rsidRPr="006C39B1">
        <w:rPr>
          <w:color w:val="000000" w:themeColor="text1"/>
        </w:rPr>
        <w:t xml:space="preserve"> entra em vigor na data de sua publicação.</w:t>
      </w:r>
    </w:p>
    <w:bookmarkEnd w:id="1"/>
    <w:p w14:paraId="2A1DB209" w14:textId="77777777" w:rsidR="00AA7094" w:rsidRPr="001F1B60" w:rsidRDefault="00AA7094" w:rsidP="00273034">
      <w:pPr>
        <w:snapToGrid w:val="0"/>
        <w:spacing w:before="57"/>
        <w:jc w:val="both"/>
        <w:rPr>
          <w:b/>
          <w:bCs/>
          <w:color w:val="000000" w:themeColor="text1"/>
        </w:rPr>
      </w:pPr>
    </w:p>
    <w:bookmarkEnd w:id="0"/>
    <w:p w14:paraId="11D388C4" w14:textId="77777777" w:rsidR="002A4FBD" w:rsidRDefault="002A4FBD" w:rsidP="00B4552F">
      <w:pPr>
        <w:jc w:val="both"/>
        <w:rPr>
          <w:b/>
        </w:rPr>
      </w:pPr>
    </w:p>
    <w:p w14:paraId="167EB269" w14:textId="029D64EE" w:rsidR="002E47C1" w:rsidRDefault="006469D7" w:rsidP="00C34B09">
      <w:pPr>
        <w:tabs>
          <w:tab w:val="left" w:pos="2835"/>
        </w:tabs>
        <w:ind w:firstLine="708"/>
        <w:jc w:val="right"/>
      </w:pPr>
      <w:r>
        <w:rPr>
          <w:b/>
        </w:rPr>
        <w:t xml:space="preserve">  </w:t>
      </w:r>
      <w:r w:rsidR="002D245B" w:rsidRPr="005352AA">
        <w:rPr>
          <w:b/>
        </w:rPr>
        <w:t>SALA DAS SESSÕES</w:t>
      </w:r>
      <w:r w:rsidR="002D245B" w:rsidRPr="009C6F48">
        <w:t xml:space="preserve">, em </w:t>
      </w:r>
      <w:r w:rsidR="001B6A6C">
        <w:t>0</w:t>
      </w:r>
      <w:r w:rsidR="00AA7094">
        <w:t>6 de</w:t>
      </w:r>
      <w:r w:rsidR="001B6A6C">
        <w:t xml:space="preserve"> junho</w:t>
      </w:r>
      <w:r w:rsidR="002D245B">
        <w:t xml:space="preserve"> </w:t>
      </w:r>
      <w:r w:rsidR="002D245B" w:rsidRPr="009C6F48">
        <w:t>de 20</w:t>
      </w:r>
      <w:r w:rsidR="006407ED">
        <w:t>2</w:t>
      </w:r>
      <w:r w:rsidR="005424C5">
        <w:t>5</w:t>
      </w:r>
      <w:r w:rsidR="002D245B" w:rsidRPr="009C6F48">
        <w:t>.</w:t>
      </w:r>
    </w:p>
    <w:p w14:paraId="2B8DDD0C" w14:textId="77777777" w:rsidR="00C34B09" w:rsidRDefault="00C34B09" w:rsidP="00C34B09">
      <w:pPr>
        <w:tabs>
          <w:tab w:val="left" w:pos="2835"/>
        </w:tabs>
        <w:ind w:firstLine="708"/>
        <w:jc w:val="right"/>
      </w:pPr>
    </w:p>
    <w:p w14:paraId="7B2C9A79" w14:textId="77777777" w:rsidR="00AA7094" w:rsidRPr="00C34B09" w:rsidRDefault="00AA7094" w:rsidP="00C34B09">
      <w:pPr>
        <w:tabs>
          <w:tab w:val="left" w:pos="2835"/>
        </w:tabs>
        <w:ind w:firstLine="708"/>
        <w:jc w:val="right"/>
      </w:pPr>
    </w:p>
    <w:p w14:paraId="5D7FD39B" w14:textId="77777777" w:rsidR="00836967" w:rsidRDefault="00836967" w:rsidP="002E47C1">
      <w:pPr>
        <w:spacing w:line="360" w:lineRule="auto"/>
        <w:rPr>
          <w:b/>
          <w:kern w:val="28"/>
          <w:u w:val="single"/>
          <w:lang w:eastAsia="zh-CN"/>
        </w:rPr>
      </w:pPr>
    </w:p>
    <w:p w14:paraId="3FF25DC0" w14:textId="10CB2CBC" w:rsidR="00C34B09" w:rsidRPr="00941020" w:rsidRDefault="007F2788" w:rsidP="002E47C1">
      <w:pPr>
        <w:spacing w:line="360" w:lineRule="auto"/>
        <w:rPr>
          <w:b/>
          <w:kern w:val="28"/>
          <w:u w:val="single"/>
          <w:lang w:eastAsia="zh-CN"/>
        </w:rPr>
      </w:pPr>
      <w:r w:rsidRPr="00941020">
        <w:rPr>
          <w:b/>
          <w:kern w:val="28"/>
          <w:u w:val="single"/>
          <w:lang w:eastAsia="zh-CN"/>
        </w:rPr>
        <w:t>VEREADORES INTEGRANTES DA COMISSÃO:</w:t>
      </w:r>
    </w:p>
    <w:p w14:paraId="07383342" w14:textId="77777777" w:rsidR="00836967" w:rsidRDefault="00836967" w:rsidP="00836967">
      <w:pPr>
        <w:widowControl w:val="0"/>
        <w:overflowPunct w:val="0"/>
        <w:autoSpaceDE w:val="0"/>
        <w:autoSpaceDN w:val="0"/>
        <w:adjustRightInd w:val="0"/>
        <w:spacing w:line="360" w:lineRule="auto"/>
        <w:ind w:right="-425"/>
        <w:jc w:val="both"/>
        <w:rPr>
          <w:kern w:val="28"/>
          <w:lang w:eastAsia="zh-CN"/>
        </w:rPr>
      </w:pPr>
    </w:p>
    <w:p w14:paraId="343EF8BF" w14:textId="77777777" w:rsidR="00F55E92" w:rsidRDefault="00F55E92" w:rsidP="00836967">
      <w:pPr>
        <w:widowControl w:val="0"/>
        <w:overflowPunct w:val="0"/>
        <w:autoSpaceDE w:val="0"/>
        <w:autoSpaceDN w:val="0"/>
        <w:adjustRightInd w:val="0"/>
        <w:spacing w:line="360" w:lineRule="auto"/>
        <w:ind w:right="-425"/>
        <w:jc w:val="both"/>
        <w:rPr>
          <w:kern w:val="28"/>
          <w:lang w:eastAsia="zh-CN"/>
        </w:rPr>
      </w:pPr>
    </w:p>
    <w:p w14:paraId="02FD6E81" w14:textId="0BE5BAB4" w:rsidR="007F2788" w:rsidRPr="006407ED" w:rsidRDefault="006407ED" w:rsidP="00836967">
      <w:pPr>
        <w:widowControl w:val="0"/>
        <w:overflowPunct w:val="0"/>
        <w:autoSpaceDE w:val="0"/>
        <w:autoSpaceDN w:val="0"/>
        <w:adjustRightInd w:val="0"/>
        <w:spacing w:line="480" w:lineRule="auto"/>
        <w:ind w:right="-425"/>
        <w:jc w:val="both"/>
        <w:rPr>
          <w:kern w:val="28"/>
          <w:lang w:eastAsia="zh-CN"/>
        </w:rPr>
      </w:pPr>
      <w:r w:rsidRPr="006407ED">
        <w:rPr>
          <w:kern w:val="28"/>
          <w:lang w:eastAsia="zh-CN"/>
        </w:rPr>
        <w:t>ANDERSON BARCELOS CORR</w:t>
      </w:r>
      <w:r>
        <w:rPr>
          <w:kern w:val="28"/>
          <w:lang w:eastAsia="zh-CN"/>
        </w:rPr>
        <w:t xml:space="preserve">ÊA – </w:t>
      </w:r>
      <w:r w:rsidR="005424C5">
        <w:rPr>
          <w:kern w:val="28"/>
          <w:lang w:eastAsia="zh-CN"/>
        </w:rPr>
        <w:t>PSDB</w:t>
      </w:r>
      <w:r>
        <w:rPr>
          <w:kern w:val="28"/>
          <w:lang w:eastAsia="zh-CN"/>
        </w:rPr>
        <w:t xml:space="preserve"> </w:t>
      </w:r>
      <w:r w:rsidR="007F2788" w:rsidRPr="006407ED">
        <w:rPr>
          <w:kern w:val="28"/>
          <w:lang w:eastAsia="zh-CN"/>
        </w:rPr>
        <w:t>- PRESIDENTE: __________________</w:t>
      </w:r>
      <w:r w:rsidR="00EA39C3">
        <w:rPr>
          <w:kern w:val="28"/>
          <w:lang w:eastAsia="zh-CN"/>
        </w:rPr>
        <w:t>__</w:t>
      </w:r>
      <w:r w:rsidR="007F2788" w:rsidRPr="006407ED">
        <w:rPr>
          <w:kern w:val="28"/>
          <w:lang w:eastAsia="zh-CN"/>
        </w:rPr>
        <w:t>_</w:t>
      </w:r>
      <w:r w:rsidR="00941020" w:rsidRPr="006407ED">
        <w:rPr>
          <w:kern w:val="28"/>
          <w:lang w:eastAsia="zh-CN"/>
        </w:rPr>
        <w:t>____</w:t>
      </w:r>
    </w:p>
    <w:p w14:paraId="4F8500A9" w14:textId="77777777" w:rsidR="007F2788" w:rsidRPr="006407ED" w:rsidRDefault="007F2788" w:rsidP="00836967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kern w:val="28"/>
          <w:lang w:eastAsia="zh-CN"/>
        </w:rPr>
      </w:pPr>
    </w:p>
    <w:p w14:paraId="3C773D45" w14:textId="0F6E1BE4" w:rsidR="007F2788" w:rsidRPr="00941020" w:rsidRDefault="005424C5" w:rsidP="00836967">
      <w:pPr>
        <w:widowControl w:val="0"/>
        <w:overflowPunct w:val="0"/>
        <w:autoSpaceDE w:val="0"/>
        <w:autoSpaceDN w:val="0"/>
        <w:adjustRightInd w:val="0"/>
        <w:spacing w:line="480" w:lineRule="auto"/>
        <w:ind w:right="-284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ADRIANA MACHADO TEIXEIRA</w:t>
      </w:r>
      <w:r w:rsidR="006407ED">
        <w:rPr>
          <w:kern w:val="28"/>
          <w:lang w:eastAsia="zh-CN"/>
        </w:rPr>
        <w:t>- P</w:t>
      </w:r>
      <w:r>
        <w:rPr>
          <w:kern w:val="28"/>
          <w:lang w:eastAsia="zh-CN"/>
        </w:rPr>
        <w:t>SDB</w:t>
      </w:r>
      <w:r w:rsidR="00EA39C3">
        <w:rPr>
          <w:kern w:val="28"/>
          <w:lang w:eastAsia="zh-CN"/>
        </w:rPr>
        <w:t>-</w:t>
      </w:r>
      <w:r w:rsidR="00ED1DC1">
        <w:rPr>
          <w:kern w:val="28"/>
          <w:lang w:eastAsia="zh-CN"/>
        </w:rPr>
        <w:t xml:space="preserve"> </w:t>
      </w:r>
      <w:r w:rsidR="00EA39C3">
        <w:rPr>
          <w:kern w:val="28"/>
          <w:lang w:eastAsia="zh-CN"/>
        </w:rPr>
        <w:t>VICE-PRESIDENTE</w:t>
      </w:r>
      <w:r w:rsidR="007F2788" w:rsidRPr="00941020">
        <w:rPr>
          <w:kern w:val="28"/>
          <w:lang w:eastAsia="zh-CN"/>
        </w:rPr>
        <w:t>:_______</w:t>
      </w:r>
      <w:r w:rsidR="00EA39C3">
        <w:rPr>
          <w:kern w:val="28"/>
          <w:lang w:eastAsia="zh-CN"/>
        </w:rPr>
        <w:t>___</w:t>
      </w:r>
      <w:r w:rsidR="007F2788" w:rsidRPr="00941020">
        <w:rPr>
          <w:kern w:val="28"/>
          <w:lang w:eastAsia="zh-CN"/>
        </w:rPr>
        <w:t>_</w:t>
      </w:r>
      <w:r w:rsidR="006407ED">
        <w:rPr>
          <w:kern w:val="28"/>
          <w:lang w:eastAsia="zh-CN"/>
        </w:rPr>
        <w:t>_________</w:t>
      </w:r>
      <w:r w:rsidR="00EA39C3">
        <w:rPr>
          <w:kern w:val="28"/>
          <w:lang w:eastAsia="zh-CN"/>
        </w:rPr>
        <w:t>_</w:t>
      </w:r>
      <w:r w:rsidR="007F2788" w:rsidRPr="00941020">
        <w:rPr>
          <w:kern w:val="28"/>
          <w:lang w:eastAsia="zh-CN"/>
        </w:rPr>
        <w:tab/>
      </w:r>
      <w:r w:rsidR="007F2788" w:rsidRPr="00941020">
        <w:rPr>
          <w:kern w:val="28"/>
          <w:lang w:eastAsia="zh-CN"/>
        </w:rPr>
        <w:tab/>
      </w:r>
    </w:p>
    <w:p w14:paraId="457663CC" w14:textId="02F7C055" w:rsidR="00CE69CF" w:rsidRPr="00941020" w:rsidRDefault="005424C5" w:rsidP="00836967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LIZIANE JARDIM</w:t>
      </w:r>
      <w:r w:rsidR="006407ED">
        <w:rPr>
          <w:kern w:val="28"/>
          <w:lang w:eastAsia="zh-CN"/>
        </w:rPr>
        <w:t xml:space="preserve"> - </w:t>
      </w:r>
      <w:r>
        <w:rPr>
          <w:kern w:val="28"/>
          <w:lang w:eastAsia="zh-CN"/>
        </w:rPr>
        <w:t>M</w:t>
      </w:r>
      <w:r w:rsidR="006407ED">
        <w:rPr>
          <w:kern w:val="28"/>
          <w:lang w:eastAsia="zh-CN"/>
        </w:rPr>
        <w:t>DB</w:t>
      </w:r>
      <w:r w:rsidR="007F2788" w:rsidRPr="00941020">
        <w:rPr>
          <w:kern w:val="28"/>
          <w:lang w:eastAsia="zh-CN"/>
        </w:rPr>
        <w:t>:</w:t>
      </w:r>
      <w:r>
        <w:rPr>
          <w:kern w:val="28"/>
          <w:lang w:eastAsia="zh-CN"/>
        </w:rPr>
        <w:t>___________</w:t>
      </w:r>
      <w:r w:rsidR="007F2788" w:rsidRPr="00941020">
        <w:rPr>
          <w:kern w:val="28"/>
          <w:lang w:eastAsia="zh-CN"/>
        </w:rPr>
        <w:t>_________________________________________</w:t>
      </w:r>
      <w:r w:rsidR="006407ED">
        <w:rPr>
          <w:kern w:val="28"/>
          <w:lang w:eastAsia="zh-CN"/>
        </w:rPr>
        <w:t>__</w:t>
      </w:r>
    </w:p>
    <w:sectPr w:rsidR="00CE69CF" w:rsidRPr="00941020" w:rsidSect="00C34B09">
      <w:headerReference w:type="default" r:id="rId8"/>
      <w:footerReference w:type="default" r:id="rId9"/>
      <w:pgSz w:w="11906" w:h="16838"/>
      <w:pgMar w:top="709" w:right="1274" w:bottom="0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E89EB" w14:textId="77777777" w:rsidR="003B31FF" w:rsidRDefault="003B31FF" w:rsidP="00CE69CF">
      <w:r>
        <w:separator/>
      </w:r>
    </w:p>
  </w:endnote>
  <w:endnote w:type="continuationSeparator" w:id="0">
    <w:p w14:paraId="7FD61951" w14:textId="77777777" w:rsidR="003B31FF" w:rsidRDefault="003B31FF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F878" w14:textId="513390A0" w:rsidR="00CE69CF" w:rsidRPr="000E5ABB" w:rsidRDefault="00CE69CF" w:rsidP="0087542E">
    <w:pPr>
      <w:pStyle w:val="Rodap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73AF" w14:textId="77777777" w:rsidR="003B31FF" w:rsidRDefault="003B31FF" w:rsidP="00CE69CF">
      <w:r>
        <w:separator/>
      </w:r>
    </w:p>
  </w:footnote>
  <w:footnote w:type="continuationSeparator" w:id="0">
    <w:p w14:paraId="2C1312AB" w14:textId="77777777" w:rsidR="003B31FF" w:rsidRDefault="003B31FF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9802" w14:textId="19ED0336" w:rsidR="000E5ABB" w:rsidRDefault="000E5ABB" w:rsidP="000E5ABB">
    <w:pPr>
      <w:rPr>
        <w:b/>
        <w:bCs/>
      </w:rPr>
    </w:pPr>
  </w:p>
  <w:p w14:paraId="48D34F21" w14:textId="6CE47D5F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</w:p>
  <w:p w14:paraId="7A49D2BC" w14:textId="6E5DBD76" w:rsidR="000E5ABB" w:rsidRDefault="000E5ABB" w:rsidP="00C30904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</w:t>
    </w:r>
  </w:p>
  <w:p w14:paraId="7D266BEE" w14:textId="77777777" w:rsidR="00941020" w:rsidRPr="00941020" w:rsidRDefault="00941020" w:rsidP="00941020">
    <w:pPr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296B57"/>
    <w:multiLevelType w:val="hybridMultilevel"/>
    <w:tmpl w:val="E8A8387A"/>
    <w:lvl w:ilvl="0" w:tplc="C4B27654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9BD1877"/>
    <w:multiLevelType w:val="hybridMultilevel"/>
    <w:tmpl w:val="7BA62D92"/>
    <w:lvl w:ilvl="0" w:tplc="3BD0F25C">
      <w:start w:val="1"/>
      <w:numFmt w:val="upperRoman"/>
      <w:lvlText w:val="%1-"/>
      <w:lvlJc w:val="left"/>
      <w:pPr>
        <w:ind w:left="15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D5D227B"/>
    <w:multiLevelType w:val="hybridMultilevel"/>
    <w:tmpl w:val="15A0E1D2"/>
    <w:lvl w:ilvl="0" w:tplc="B1D4850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70D52"/>
    <w:multiLevelType w:val="hybridMultilevel"/>
    <w:tmpl w:val="D12AB532"/>
    <w:lvl w:ilvl="0" w:tplc="91DABC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332CC"/>
    <w:multiLevelType w:val="hybridMultilevel"/>
    <w:tmpl w:val="A972156E"/>
    <w:lvl w:ilvl="0" w:tplc="5DF01764">
      <w:start w:val="1"/>
      <w:numFmt w:val="upperRoman"/>
      <w:lvlText w:val="%1-"/>
      <w:lvlJc w:val="left"/>
      <w:pPr>
        <w:ind w:left="14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26960F68"/>
    <w:multiLevelType w:val="hybridMultilevel"/>
    <w:tmpl w:val="0EC61072"/>
    <w:lvl w:ilvl="0" w:tplc="0416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D64491"/>
    <w:multiLevelType w:val="hybridMultilevel"/>
    <w:tmpl w:val="FD62340A"/>
    <w:lvl w:ilvl="0" w:tplc="C4FECE90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A312605"/>
    <w:multiLevelType w:val="hybridMultilevel"/>
    <w:tmpl w:val="F69A3582"/>
    <w:lvl w:ilvl="0" w:tplc="4A8412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1E668CF"/>
    <w:multiLevelType w:val="hybridMultilevel"/>
    <w:tmpl w:val="A3B24B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466BA"/>
    <w:multiLevelType w:val="hybridMultilevel"/>
    <w:tmpl w:val="27A65936"/>
    <w:lvl w:ilvl="0" w:tplc="ED740A52">
      <w:start w:val="1"/>
      <w:numFmt w:val="upperRoman"/>
      <w:lvlText w:val="%1-"/>
      <w:lvlJc w:val="left"/>
      <w:pPr>
        <w:ind w:left="15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55D64D3F"/>
    <w:multiLevelType w:val="hybridMultilevel"/>
    <w:tmpl w:val="BCD27CBC"/>
    <w:lvl w:ilvl="0" w:tplc="04160013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751F1"/>
    <w:multiLevelType w:val="hybridMultilevel"/>
    <w:tmpl w:val="B4BE83A2"/>
    <w:lvl w:ilvl="0" w:tplc="1BB2C1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70F64D6"/>
    <w:multiLevelType w:val="hybridMultilevel"/>
    <w:tmpl w:val="81DC732E"/>
    <w:lvl w:ilvl="0" w:tplc="FBA4458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DF34612"/>
    <w:multiLevelType w:val="hybridMultilevel"/>
    <w:tmpl w:val="0BD662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B6483"/>
    <w:multiLevelType w:val="hybridMultilevel"/>
    <w:tmpl w:val="26D2BA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A743C"/>
    <w:multiLevelType w:val="hybridMultilevel"/>
    <w:tmpl w:val="2D10085E"/>
    <w:lvl w:ilvl="0" w:tplc="8EE220A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F6ACC"/>
    <w:multiLevelType w:val="hybridMultilevel"/>
    <w:tmpl w:val="31086992"/>
    <w:lvl w:ilvl="0" w:tplc="A9A0087E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28925415">
    <w:abstractNumId w:val="9"/>
  </w:num>
  <w:num w:numId="2" w16cid:durableId="665747263">
    <w:abstractNumId w:val="14"/>
  </w:num>
  <w:num w:numId="3" w16cid:durableId="2027514806">
    <w:abstractNumId w:val="0"/>
  </w:num>
  <w:num w:numId="4" w16cid:durableId="601381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37671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8075663">
    <w:abstractNumId w:val="7"/>
  </w:num>
  <w:num w:numId="7" w16cid:durableId="1227373512">
    <w:abstractNumId w:val="5"/>
  </w:num>
  <w:num w:numId="8" w16cid:durableId="1736582799">
    <w:abstractNumId w:val="11"/>
  </w:num>
  <w:num w:numId="9" w16cid:durableId="305863513">
    <w:abstractNumId w:val="1"/>
  </w:num>
  <w:num w:numId="10" w16cid:durableId="1046105387">
    <w:abstractNumId w:val="2"/>
  </w:num>
  <w:num w:numId="11" w16cid:durableId="901333364">
    <w:abstractNumId w:val="4"/>
  </w:num>
  <w:num w:numId="12" w16cid:durableId="355273213">
    <w:abstractNumId w:val="8"/>
  </w:num>
  <w:num w:numId="13" w16cid:durableId="1655066806">
    <w:abstractNumId w:val="12"/>
  </w:num>
  <w:num w:numId="14" w16cid:durableId="1363241865">
    <w:abstractNumId w:val="16"/>
  </w:num>
  <w:num w:numId="15" w16cid:durableId="973028661">
    <w:abstractNumId w:val="3"/>
  </w:num>
  <w:num w:numId="16" w16cid:durableId="1844515475">
    <w:abstractNumId w:val="18"/>
  </w:num>
  <w:num w:numId="17" w16cid:durableId="1342973677">
    <w:abstractNumId w:val="17"/>
  </w:num>
  <w:num w:numId="18" w16cid:durableId="2045279083">
    <w:abstractNumId w:val="6"/>
  </w:num>
  <w:num w:numId="19" w16cid:durableId="1203203813">
    <w:abstractNumId w:val="13"/>
  </w:num>
  <w:num w:numId="20" w16cid:durableId="1663772587">
    <w:abstractNumId w:val="15"/>
  </w:num>
  <w:num w:numId="21" w16cid:durableId="12575219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1724A"/>
    <w:rsid w:val="00051F3F"/>
    <w:rsid w:val="0008009F"/>
    <w:rsid w:val="00082748"/>
    <w:rsid w:val="00086A8E"/>
    <w:rsid w:val="000A49DB"/>
    <w:rsid w:val="000A7E93"/>
    <w:rsid w:val="000C29D2"/>
    <w:rsid w:val="000E2DDD"/>
    <w:rsid w:val="000E5ABB"/>
    <w:rsid w:val="000F6E25"/>
    <w:rsid w:val="00106B94"/>
    <w:rsid w:val="0011126D"/>
    <w:rsid w:val="00134523"/>
    <w:rsid w:val="001448B1"/>
    <w:rsid w:val="00151FE0"/>
    <w:rsid w:val="0015351D"/>
    <w:rsid w:val="00160544"/>
    <w:rsid w:val="00173A2C"/>
    <w:rsid w:val="00175E8E"/>
    <w:rsid w:val="00176856"/>
    <w:rsid w:val="00182E7B"/>
    <w:rsid w:val="00197DAB"/>
    <w:rsid w:val="001A0816"/>
    <w:rsid w:val="001A6A3F"/>
    <w:rsid w:val="001B1AE9"/>
    <w:rsid w:val="001B6A6C"/>
    <w:rsid w:val="001C16EF"/>
    <w:rsid w:val="001C4C52"/>
    <w:rsid w:val="001D418E"/>
    <w:rsid w:val="001D452F"/>
    <w:rsid w:val="001D530B"/>
    <w:rsid w:val="001E01D2"/>
    <w:rsid w:val="001E1384"/>
    <w:rsid w:val="001E17AB"/>
    <w:rsid w:val="001E4433"/>
    <w:rsid w:val="001F032A"/>
    <w:rsid w:val="001F1B60"/>
    <w:rsid w:val="00210CF6"/>
    <w:rsid w:val="00211368"/>
    <w:rsid w:val="00220D38"/>
    <w:rsid w:val="00220F25"/>
    <w:rsid w:val="002342BA"/>
    <w:rsid w:val="002463DB"/>
    <w:rsid w:val="00247FF1"/>
    <w:rsid w:val="00251273"/>
    <w:rsid w:val="00254C37"/>
    <w:rsid w:val="00273034"/>
    <w:rsid w:val="00291A79"/>
    <w:rsid w:val="0029559A"/>
    <w:rsid w:val="002A4FBD"/>
    <w:rsid w:val="002A7109"/>
    <w:rsid w:val="002B2FCA"/>
    <w:rsid w:val="002D245B"/>
    <w:rsid w:val="002E47C1"/>
    <w:rsid w:val="002E7452"/>
    <w:rsid w:val="002F4776"/>
    <w:rsid w:val="00302240"/>
    <w:rsid w:val="0032153C"/>
    <w:rsid w:val="00346896"/>
    <w:rsid w:val="00347EE6"/>
    <w:rsid w:val="00362B81"/>
    <w:rsid w:val="00365528"/>
    <w:rsid w:val="00365768"/>
    <w:rsid w:val="00366B0E"/>
    <w:rsid w:val="003713BF"/>
    <w:rsid w:val="003902DC"/>
    <w:rsid w:val="003A4377"/>
    <w:rsid w:val="003A59C3"/>
    <w:rsid w:val="003B31FF"/>
    <w:rsid w:val="003B41E3"/>
    <w:rsid w:val="003F4EAE"/>
    <w:rsid w:val="0042353A"/>
    <w:rsid w:val="004272EB"/>
    <w:rsid w:val="00436285"/>
    <w:rsid w:val="0043743A"/>
    <w:rsid w:val="00440347"/>
    <w:rsid w:val="00452783"/>
    <w:rsid w:val="00454752"/>
    <w:rsid w:val="00457356"/>
    <w:rsid w:val="004630FA"/>
    <w:rsid w:val="00471C73"/>
    <w:rsid w:val="004A4681"/>
    <w:rsid w:val="004C3B02"/>
    <w:rsid w:val="004C3BE2"/>
    <w:rsid w:val="004F3705"/>
    <w:rsid w:val="00500FDE"/>
    <w:rsid w:val="00511A6E"/>
    <w:rsid w:val="00521041"/>
    <w:rsid w:val="00532929"/>
    <w:rsid w:val="0053462C"/>
    <w:rsid w:val="005424C5"/>
    <w:rsid w:val="00550B21"/>
    <w:rsid w:val="005629E9"/>
    <w:rsid w:val="005631D2"/>
    <w:rsid w:val="005813F9"/>
    <w:rsid w:val="00595061"/>
    <w:rsid w:val="005A6288"/>
    <w:rsid w:val="005D22D0"/>
    <w:rsid w:val="005D5775"/>
    <w:rsid w:val="005E29D0"/>
    <w:rsid w:val="005E5FEC"/>
    <w:rsid w:val="005F12F4"/>
    <w:rsid w:val="00604CED"/>
    <w:rsid w:val="006407ED"/>
    <w:rsid w:val="00646838"/>
    <w:rsid w:val="006469D7"/>
    <w:rsid w:val="006563E7"/>
    <w:rsid w:val="0066060F"/>
    <w:rsid w:val="00663BE3"/>
    <w:rsid w:val="00681BF6"/>
    <w:rsid w:val="006910B0"/>
    <w:rsid w:val="006C0052"/>
    <w:rsid w:val="006C39B1"/>
    <w:rsid w:val="006D0F1D"/>
    <w:rsid w:val="006D3F49"/>
    <w:rsid w:val="006E02CD"/>
    <w:rsid w:val="006E0AE8"/>
    <w:rsid w:val="006E0E6F"/>
    <w:rsid w:val="006F09E9"/>
    <w:rsid w:val="007006CD"/>
    <w:rsid w:val="00710F02"/>
    <w:rsid w:val="00715A0F"/>
    <w:rsid w:val="007343FE"/>
    <w:rsid w:val="00734982"/>
    <w:rsid w:val="00740709"/>
    <w:rsid w:val="00754C1C"/>
    <w:rsid w:val="0079344B"/>
    <w:rsid w:val="007A057E"/>
    <w:rsid w:val="007A0AD9"/>
    <w:rsid w:val="007B50C6"/>
    <w:rsid w:val="007C33AF"/>
    <w:rsid w:val="007C576F"/>
    <w:rsid w:val="007D1711"/>
    <w:rsid w:val="007D38B5"/>
    <w:rsid w:val="007E5510"/>
    <w:rsid w:val="007F2788"/>
    <w:rsid w:val="0081053C"/>
    <w:rsid w:val="00815C53"/>
    <w:rsid w:val="00822A9F"/>
    <w:rsid w:val="0083573B"/>
    <w:rsid w:val="00836967"/>
    <w:rsid w:val="008404BA"/>
    <w:rsid w:val="00845379"/>
    <w:rsid w:val="0087200A"/>
    <w:rsid w:val="0087542E"/>
    <w:rsid w:val="0087586C"/>
    <w:rsid w:val="008827E4"/>
    <w:rsid w:val="0088355A"/>
    <w:rsid w:val="00885580"/>
    <w:rsid w:val="008907C3"/>
    <w:rsid w:val="008A1C6A"/>
    <w:rsid w:val="008A3433"/>
    <w:rsid w:val="008A5FC2"/>
    <w:rsid w:val="008C0C7B"/>
    <w:rsid w:val="008C4C07"/>
    <w:rsid w:val="008D2A84"/>
    <w:rsid w:val="008F1B61"/>
    <w:rsid w:val="008F7F7B"/>
    <w:rsid w:val="00906B69"/>
    <w:rsid w:val="0093587B"/>
    <w:rsid w:val="00941020"/>
    <w:rsid w:val="00941990"/>
    <w:rsid w:val="0094205F"/>
    <w:rsid w:val="00944198"/>
    <w:rsid w:val="009476E8"/>
    <w:rsid w:val="00951631"/>
    <w:rsid w:val="00967F4C"/>
    <w:rsid w:val="0097122E"/>
    <w:rsid w:val="00972722"/>
    <w:rsid w:val="00987426"/>
    <w:rsid w:val="009917F8"/>
    <w:rsid w:val="009A797C"/>
    <w:rsid w:val="009C1F55"/>
    <w:rsid w:val="009D4356"/>
    <w:rsid w:val="009D7D00"/>
    <w:rsid w:val="009F0B14"/>
    <w:rsid w:val="00A358FB"/>
    <w:rsid w:val="00A37981"/>
    <w:rsid w:val="00A44195"/>
    <w:rsid w:val="00A6050B"/>
    <w:rsid w:val="00A63D37"/>
    <w:rsid w:val="00A65B5A"/>
    <w:rsid w:val="00A70555"/>
    <w:rsid w:val="00A72C32"/>
    <w:rsid w:val="00A80C31"/>
    <w:rsid w:val="00A86A68"/>
    <w:rsid w:val="00A91069"/>
    <w:rsid w:val="00A9227A"/>
    <w:rsid w:val="00AA0596"/>
    <w:rsid w:val="00AA7094"/>
    <w:rsid w:val="00AB1789"/>
    <w:rsid w:val="00AB1C23"/>
    <w:rsid w:val="00AE3A1E"/>
    <w:rsid w:val="00AF2DB0"/>
    <w:rsid w:val="00AF6D99"/>
    <w:rsid w:val="00B01DB0"/>
    <w:rsid w:val="00B02F18"/>
    <w:rsid w:val="00B04F47"/>
    <w:rsid w:val="00B27E12"/>
    <w:rsid w:val="00B31B60"/>
    <w:rsid w:val="00B34219"/>
    <w:rsid w:val="00B437A6"/>
    <w:rsid w:val="00B4552F"/>
    <w:rsid w:val="00B466E4"/>
    <w:rsid w:val="00B52C4B"/>
    <w:rsid w:val="00B77709"/>
    <w:rsid w:val="00B84EAB"/>
    <w:rsid w:val="00B977B0"/>
    <w:rsid w:val="00BA2C5A"/>
    <w:rsid w:val="00BB205C"/>
    <w:rsid w:val="00BC494C"/>
    <w:rsid w:val="00BE4869"/>
    <w:rsid w:val="00BF271F"/>
    <w:rsid w:val="00BF34CE"/>
    <w:rsid w:val="00C10BB3"/>
    <w:rsid w:val="00C13FD8"/>
    <w:rsid w:val="00C30904"/>
    <w:rsid w:val="00C34B09"/>
    <w:rsid w:val="00C42FBA"/>
    <w:rsid w:val="00C454A9"/>
    <w:rsid w:val="00C46D1F"/>
    <w:rsid w:val="00C57882"/>
    <w:rsid w:val="00C90281"/>
    <w:rsid w:val="00CE0951"/>
    <w:rsid w:val="00CE69CF"/>
    <w:rsid w:val="00CF16CA"/>
    <w:rsid w:val="00CF18AF"/>
    <w:rsid w:val="00CF5297"/>
    <w:rsid w:val="00D26115"/>
    <w:rsid w:val="00D47872"/>
    <w:rsid w:val="00D50643"/>
    <w:rsid w:val="00D519F4"/>
    <w:rsid w:val="00D64E33"/>
    <w:rsid w:val="00D93546"/>
    <w:rsid w:val="00DA0A03"/>
    <w:rsid w:val="00DA3B5B"/>
    <w:rsid w:val="00DC2EE8"/>
    <w:rsid w:val="00DE68A6"/>
    <w:rsid w:val="00DE7075"/>
    <w:rsid w:val="00DF3808"/>
    <w:rsid w:val="00E07240"/>
    <w:rsid w:val="00E274FD"/>
    <w:rsid w:val="00E3242C"/>
    <w:rsid w:val="00E40529"/>
    <w:rsid w:val="00E470E7"/>
    <w:rsid w:val="00E514D2"/>
    <w:rsid w:val="00E6562F"/>
    <w:rsid w:val="00E66D49"/>
    <w:rsid w:val="00E67234"/>
    <w:rsid w:val="00E70C7B"/>
    <w:rsid w:val="00E90AA2"/>
    <w:rsid w:val="00E91ECF"/>
    <w:rsid w:val="00EA39C3"/>
    <w:rsid w:val="00ED1DC1"/>
    <w:rsid w:val="00EF6226"/>
    <w:rsid w:val="00F02524"/>
    <w:rsid w:val="00F05915"/>
    <w:rsid w:val="00F0624E"/>
    <w:rsid w:val="00F07262"/>
    <w:rsid w:val="00F10287"/>
    <w:rsid w:val="00F21C17"/>
    <w:rsid w:val="00F247F6"/>
    <w:rsid w:val="00F259B5"/>
    <w:rsid w:val="00F40156"/>
    <w:rsid w:val="00F54F94"/>
    <w:rsid w:val="00F55E92"/>
    <w:rsid w:val="00F574C5"/>
    <w:rsid w:val="00F71C81"/>
    <w:rsid w:val="00F85BA5"/>
    <w:rsid w:val="00F85D36"/>
    <w:rsid w:val="00F90961"/>
    <w:rsid w:val="00FA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19F74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6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E01D2"/>
    <w:pPr>
      <w:keepNext/>
      <w:widowControl w:val="0"/>
      <w:numPr>
        <w:ilvl w:val="5"/>
        <w:numId w:val="3"/>
      </w:numPr>
      <w:suppressAutoHyphens/>
      <w:outlineLvl w:val="5"/>
    </w:pPr>
    <w:rPr>
      <w:rFonts w:eastAsia="Lucida Sans Unicode"/>
      <w:kern w:val="1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rsid w:val="001E01D2"/>
    <w:rPr>
      <w:rFonts w:ascii="Times New Roman" w:eastAsia="Lucida Sans Unicode" w:hAnsi="Times New Roman" w:cs="Times New Roman"/>
      <w:kern w:val="1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B04F47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B04F4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Ttulodetabela">
    <w:name w:val="Título de tabela"/>
    <w:basedOn w:val="Normal"/>
    <w:rsid w:val="00754C1C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5">
    <w:name w:val="c5"/>
    <w:basedOn w:val="Normal"/>
    <w:rsid w:val="007D38B5"/>
    <w:pPr>
      <w:widowControl w:val="0"/>
      <w:suppressAutoHyphens/>
      <w:spacing w:line="240" w:lineRule="atLeast"/>
      <w:jc w:val="center"/>
    </w:pPr>
    <w:rPr>
      <w:rFonts w:eastAsia="Lucida Sans Unicode"/>
      <w:kern w:val="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69D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C1F55"/>
    <w:rPr>
      <w:color w:val="666666"/>
    </w:rPr>
  </w:style>
  <w:style w:type="paragraph" w:styleId="SemEspaamento">
    <w:name w:val="No Spacing"/>
    <w:uiPriority w:val="1"/>
    <w:qFormat/>
    <w:rsid w:val="006C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6822A-F217-4EA0-A1D0-86C02EE5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518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10</cp:revision>
  <cp:lastPrinted>2025-06-05T17:22:00Z</cp:lastPrinted>
  <dcterms:created xsi:type="dcterms:W3CDTF">2025-06-03T15:57:00Z</dcterms:created>
  <dcterms:modified xsi:type="dcterms:W3CDTF">2025-06-05T17:26:00Z</dcterms:modified>
</cp:coreProperties>
</file>