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00CC0E48" w14:textId="2167D15A" w:rsidR="00E53989" w:rsidRPr="007F2788" w:rsidRDefault="00E53989" w:rsidP="00E539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D044C6">
        <w:rPr>
          <w:kern w:val="28"/>
          <w:lang w:eastAsia="zh-CN"/>
        </w:rPr>
        <w:t>274</w:t>
      </w:r>
      <w:r>
        <w:rPr>
          <w:kern w:val="28"/>
          <w:lang w:eastAsia="zh-CN"/>
        </w:rPr>
        <w:t>/202</w:t>
      </w:r>
      <w:bookmarkEnd w:id="0"/>
      <w:r>
        <w:rPr>
          <w:kern w:val="28"/>
          <w:lang w:eastAsia="zh-CN"/>
        </w:rPr>
        <w:t>5</w:t>
      </w:r>
    </w:p>
    <w:p w14:paraId="2F4C7EE1" w14:textId="31585778" w:rsidR="00E53989" w:rsidRPr="007F2788" w:rsidRDefault="00E53989" w:rsidP="00E539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</w:t>
      </w:r>
      <w:r w:rsidR="00CC73BD">
        <w:rPr>
          <w:kern w:val="28"/>
          <w:lang w:eastAsia="zh-CN"/>
        </w:rPr>
        <w:t>EMENDA</w:t>
      </w:r>
    </w:p>
    <w:p w14:paraId="7FA088DA" w14:textId="25B9C4B0" w:rsidR="00E53989" w:rsidRPr="00B52C4B" w:rsidRDefault="00E53989" w:rsidP="00E539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D044C6">
        <w:rPr>
          <w:kern w:val="28"/>
          <w:lang w:eastAsia="zh-CN"/>
        </w:rPr>
        <w:t>JÚLIO CÉSAR PORCIÚNCULA LEMOS</w:t>
      </w:r>
    </w:p>
    <w:p w14:paraId="4CAF21BF" w14:textId="23ACAEAC" w:rsidR="00E53989" w:rsidRPr="007F2788" w:rsidRDefault="00E53989" w:rsidP="00E539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 w:rsidR="00D044C6">
        <w:rPr>
          <w:kern w:val="28"/>
          <w:lang w:eastAsia="zh-CN"/>
        </w:rPr>
        <w:t>28</w:t>
      </w:r>
      <w:r>
        <w:rPr>
          <w:kern w:val="28"/>
          <w:lang w:eastAsia="zh-CN"/>
        </w:rPr>
        <w:t>/0</w:t>
      </w:r>
      <w:r w:rsidR="00D044C6">
        <w:rPr>
          <w:kern w:val="28"/>
          <w:lang w:eastAsia="zh-CN"/>
        </w:rPr>
        <w:t>4</w:t>
      </w:r>
      <w:r>
        <w:rPr>
          <w:kern w:val="28"/>
          <w:lang w:eastAsia="zh-CN"/>
        </w:rPr>
        <w:t>/2025</w:t>
      </w:r>
    </w:p>
    <w:p w14:paraId="75AE7912" w14:textId="419E62D2" w:rsidR="00E53989" w:rsidRPr="00B52C4B" w:rsidRDefault="00E53989" w:rsidP="00E539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D044C6">
        <w:rPr>
          <w:kern w:val="28"/>
          <w:lang w:eastAsia="zh-CN"/>
        </w:rPr>
        <w:t>COMISSÃO DE LEGISLAÇÃO, JUSTIÇA E REDAÇÃO FINAL</w:t>
      </w:r>
    </w:p>
    <w:p w14:paraId="41679BD4" w14:textId="4CE1FD46" w:rsidR="00E53989" w:rsidRDefault="00E53989" w:rsidP="00E53989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 w:rsidR="00D044C6">
        <w:t xml:space="preserve">EMENDA AO PL N. ° 014/2025 QUE </w:t>
      </w:r>
      <w:r>
        <w:t>ADOTA O DIÁRIO OFICIAL DOS MUNICÍPIOS DO ESTADO DO RIO GRANDE DO SUL, INSTITUIDO E ADMINISTRADO PELA FAMURGS, COMO VEÍCULO OFICIAL DE PUBBLICAÇÃO DOS ATOS NORMATIVOS DO MUNICÍPIO DE ACEGUÁ”</w:t>
      </w:r>
      <w:bookmarkEnd w:id="1"/>
      <w:r>
        <w:t xml:space="preserve">. </w:t>
      </w:r>
    </w:p>
    <w:p w14:paraId="7FF797D7" w14:textId="77777777" w:rsidR="005B6D15" w:rsidRDefault="005B6D15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AF59644" w14:textId="1CEA4A80" w:rsidR="00512C5B" w:rsidRPr="00512C5B" w:rsidRDefault="00EC1773" w:rsidP="00512C5B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</w:t>
      </w:r>
      <w:r w:rsidR="00512C5B">
        <w:rPr>
          <w:kern w:val="28"/>
          <w:lang w:eastAsia="zh-CN"/>
        </w:rPr>
        <w:t xml:space="preserve"> a presente Emenda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512C5B">
        <w:rPr>
          <w:kern w:val="28"/>
          <w:lang w:eastAsia="zh-CN"/>
        </w:rPr>
        <w:t xml:space="preserve">com a finalidade de </w:t>
      </w:r>
      <w:r w:rsidR="00512C5B" w:rsidRPr="00512C5B">
        <w:rPr>
          <w:kern w:val="28"/>
          <w:lang w:eastAsia="zh-CN"/>
        </w:rPr>
        <w:t>assegurar</w:t>
      </w:r>
      <w:r w:rsidR="00512C5B" w:rsidRPr="00512C5B">
        <w:rPr>
          <w:kern w:val="28"/>
          <w:lang w:eastAsia="zh-CN"/>
        </w:rPr>
        <w:t xml:space="preserve"> a publicação dos atos oficiais do município no mural da Câmara de Vereadores e Prefeitura Municipal de Aceguá, com a finalidade de garantir o princípio da publicidade, possibilitando a consulta dos documentos sem custos ou qualquer tipo de restrição.</w:t>
      </w:r>
    </w:p>
    <w:p w14:paraId="01D5D967" w14:textId="0A926421" w:rsidR="00E53989" w:rsidRPr="00E53989" w:rsidRDefault="00E53989" w:rsidP="00E53989">
      <w:pPr>
        <w:jc w:val="both"/>
        <w:rPr>
          <w:kern w:val="28"/>
          <w:lang w:eastAsia="zh-CN"/>
        </w:rPr>
      </w:pPr>
    </w:p>
    <w:p w14:paraId="60F169F7" w14:textId="64340AD9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3657A1B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512C5B">
        <w:rPr>
          <w:kern w:val="28"/>
          <w:lang w:eastAsia="zh-CN"/>
        </w:rPr>
        <w:t>a referida Emenda</w:t>
      </w:r>
      <w:r w:rsidR="002D7731" w:rsidRPr="002D7731">
        <w:rPr>
          <w:kern w:val="28"/>
          <w:lang w:eastAsia="zh-CN"/>
        </w:rPr>
        <w:t xml:space="preserve">, </w:t>
      </w:r>
      <w:r w:rsidR="00512C5B">
        <w:rPr>
          <w:kern w:val="28"/>
          <w:lang w:eastAsia="zh-CN"/>
        </w:rPr>
        <w:t>a</w:t>
      </w:r>
      <w:r w:rsidR="002D7731" w:rsidRPr="002D7731">
        <w:rPr>
          <w:kern w:val="28"/>
          <w:lang w:eastAsia="zh-CN"/>
        </w:rPr>
        <w:t xml:space="preserve"> mesmo encontra-se apt</w:t>
      </w:r>
      <w:r w:rsidR="00512C5B">
        <w:rPr>
          <w:kern w:val="28"/>
          <w:lang w:eastAsia="zh-CN"/>
        </w:rPr>
        <w:t>a</w:t>
      </w:r>
      <w:r w:rsidR="002D7731" w:rsidRPr="002D7731">
        <w:rPr>
          <w:kern w:val="28"/>
          <w:lang w:eastAsia="zh-CN"/>
        </w:rPr>
        <w:t xml:space="preserve"> para a tramitação com o mérito de sua aprovação ao Plenário. O Relator manifesta-se pela tramitação regimental e aprovação da matéria</w:t>
      </w:r>
      <w:r w:rsidR="00512C5B">
        <w:rPr>
          <w:kern w:val="28"/>
          <w:lang w:eastAsia="zh-CN"/>
        </w:rPr>
        <w:t>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09EE69AF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CC73BD">
        <w:rPr>
          <w:kern w:val="28"/>
          <w:lang w:eastAsia="zh-CN"/>
        </w:rPr>
        <w:t>28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9C7FCA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65ED74A" w14:textId="77777777" w:rsidR="00D044C6" w:rsidRDefault="00D044C6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FF45A0" w14:textId="77777777" w:rsidR="00512C5B" w:rsidRDefault="00512C5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310E783" w14:textId="77777777" w:rsidR="00512C5B" w:rsidRDefault="00512C5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1F6F2EA" w14:textId="77777777" w:rsidR="00512C5B" w:rsidRDefault="00512C5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DFCC741" w14:textId="77777777" w:rsidR="00512C5B" w:rsidRDefault="00512C5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49D1BAEC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4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4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2485"/>
    <w:rsid w:val="002F50D0"/>
    <w:rsid w:val="003152A7"/>
    <w:rsid w:val="003271DA"/>
    <w:rsid w:val="003300ED"/>
    <w:rsid w:val="00330809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2C5B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72DF5"/>
    <w:rsid w:val="005813F9"/>
    <w:rsid w:val="005A6E12"/>
    <w:rsid w:val="005B6D15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44944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4B5E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3F"/>
    <w:rsid w:val="0093587B"/>
    <w:rsid w:val="00940417"/>
    <w:rsid w:val="0094061B"/>
    <w:rsid w:val="00940EBC"/>
    <w:rsid w:val="00967F4C"/>
    <w:rsid w:val="0097122E"/>
    <w:rsid w:val="00974A24"/>
    <w:rsid w:val="0097529C"/>
    <w:rsid w:val="00987426"/>
    <w:rsid w:val="009917F8"/>
    <w:rsid w:val="009A09C5"/>
    <w:rsid w:val="009A797C"/>
    <w:rsid w:val="009A7DF7"/>
    <w:rsid w:val="009B0757"/>
    <w:rsid w:val="009C7FCA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2C2C"/>
    <w:rsid w:val="00CB5BC1"/>
    <w:rsid w:val="00CC73BD"/>
    <w:rsid w:val="00CD5D0F"/>
    <w:rsid w:val="00CE3638"/>
    <w:rsid w:val="00CE69CF"/>
    <w:rsid w:val="00CF18AF"/>
    <w:rsid w:val="00CF44EF"/>
    <w:rsid w:val="00CF5297"/>
    <w:rsid w:val="00CF730D"/>
    <w:rsid w:val="00D044C6"/>
    <w:rsid w:val="00D0776B"/>
    <w:rsid w:val="00D34BD2"/>
    <w:rsid w:val="00D37E59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3989"/>
    <w:rsid w:val="00E55332"/>
    <w:rsid w:val="00E656F2"/>
    <w:rsid w:val="00E71F64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2025-04-28T14:15:00Z</cp:lastPrinted>
  <dcterms:created xsi:type="dcterms:W3CDTF">2025-04-28T14:20:00Z</dcterms:created>
  <dcterms:modified xsi:type="dcterms:W3CDTF">2025-04-28T14:20:00Z</dcterms:modified>
</cp:coreProperties>
</file>