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8jphkk94lm9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816/2025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093/2025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JÚLIO CÉSAR PORCIÚNCULA LEMOS 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28/11/2025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rtl w:val="0"/>
        </w:rPr>
        <w:t xml:space="preserve">“AUTORIZA ABERTURA DE CRÉDITO ADICIONAL DE NATUREZA ESPECIAL NO VALOR DE R$150.000,00”.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bookmarkStart w:colFirst="0" w:colLast="0" w:name="_heading=h.shx4x17ketv3" w:id="2"/>
      <w:bookmarkEnd w:id="2"/>
      <w:r w:rsidDel="00000000" w:rsidR="00000000" w:rsidRPr="00000000">
        <w:rPr>
          <w:rtl w:val="0"/>
        </w:rPr>
        <w:t xml:space="preserve">O Projeto de Lei encaminhado à apreciação da Comissão de Finanças e Orçamento com o objetivo de autorizar o Poder Executivo a abrir crédito adicional especial de R$ 150.000,00 (cento e cinquenta mil reais) no orçamento vigente, conforme a Lei Federal nº 4.320/64, destinado ao Gabinete do Prefeito, na rubrica de Equipamentos e Material Permanente, com recursos oriundos do superávit financeiro do Recurso 27551121 — Alienação de bens móveis adquiridos com recursos não vinculados, apurado em 2024. A medida visa incluir no orçamento municipal o valor necessário para a renovação da frota de veículos, com o objetivo de apoiar as ações da Defesa Civil e atender às demandas das demais secretarias municipais.</w:t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F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mesmo encontra-se apto para a tramitação com o mérito de sua aprovação ao Plenário. O Relator manifesta-se pela tramitação regimental e aprovação da matéria, tendo em vista que não fora apontada nenhuma irregularidade no presente Projeto de Lei.</w:t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23/02/2026.</w:t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6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1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2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bookmarkStart w:colFirst="0" w:colLast="0" w:name="_heading=h.cmpae1uvvlv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-617</wp:posOffset>
          </wp:positionH>
          <wp:positionV relativeFrom="paragraph">
            <wp:posOffset>-617</wp:posOffset>
          </wp:positionV>
          <wp:extent cx="5753100" cy="876300"/>
          <wp:effectExtent b="0" l="0" r="0" t="0"/>
          <wp:wrapNone/>
          <wp:docPr descr="logo_acegua_color" id="9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-617</wp:posOffset>
          </wp:positionH>
          <wp:positionV relativeFrom="paragraph">
            <wp:posOffset>-617</wp:posOffset>
          </wp:positionV>
          <wp:extent cx="5753100" cy="876300"/>
          <wp:effectExtent b="0" l="0" r="0" t="0"/>
          <wp:wrapNone/>
          <wp:docPr descr="logo_acegua_color" id="9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-617</wp:posOffset>
          </wp:positionH>
          <wp:positionV relativeFrom="paragraph">
            <wp:posOffset>-617</wp:posOffset>
          </wp:positionV>
          <wp:extent cx="5753100" cy="876300"/>
          <wp:effectExtent b="0" l="0" r="0" t="0"/>
          <wp:wrapNone/>
          <wp:docPr descr="logo_acegua_color" id="9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-617</wp:posOffset>
          </wp:positionH>
          <wp:positionV relativeFrom="paragraph">
            <wp:posOffset>-617</wp:posOffset>
          </wp:positionV>
          <wp:extent cx="5753100" cy="876300"/>
          <wp:effectExtent b="0" l="0" r="0" t="0"/>
          <wp:wrapNone/>
          <wp:docPr descr="logo_acegua_color" id="9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9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6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7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8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IfCYfoenW3JDM8cy/r0zWaUQTA==">CgMxLjAyDmguOGpwaGtrOTRsbTltMg5oLnUwcjlwZG9rZng3MTIOaC5zaHg0eDE3a2V0djMyDmguY21wYWUxdXZ2bHZiOAByITE4eWJpb1BMT0lsT0J4RldPYUFYNWJYTWRSTU4taVRBRw==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