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680/2025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EMENDA (PROCESSO N.° 773/2025)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080/2025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CLÁUDIO JESUS SILVA PEREZ 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PARCIALMENTE A LEI MUNICIPAL N.° 108, DE 1° DE OUTUBRO DE 2002, SUPRIMINDO E CRIANDO CARGOS”.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40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/>
      </w:pPr>
      <w:bookmarkStart w:colFirst="0" w:colLast="0" w:name="_ajcszn5gbwt" w:id="1"/>
      <w:bookmarkEnd w:id="1"/>
      <w:r w:rsidDel="00000000" w:rsidR="00000000" w:rsidRPr="00000000">
        <w:rPr>
          <w:rtl w:val="0"/>
        </w:rPr>
        <w:t xml:space="preserve">Veio o Projeto de Lei para apreciação da Comissão de Infraestrutura, Desenvolvimento e Bem-Estar Social,  com o objetivo de alterar parcialmente a Lei Municipal nº 108, de 1º de outubro de 2002, que estabelece o Plano de Carreira dos Servidores Municipais, promovendo a redistribuição das lotações das antigas secretarias para as novas secretarias criadas, sem gerar impacto financeiro. Durante sua apreciação, a Comissão de Legislação, Justiça e Redação Final apresentou uma emenda ao projeto, detalhando a transferência de diversos cargos, mantendo seus respectivos provimentos e funções, de modo a assegurar a continuidade administrativa e a organização funcional do município.</w:t>
      </w:r>
    </w:p>
    <w:p w:rsidR="00000000" w:rsidDel="00000000" w:rsidP="00000000" w:rsidRDefault="00000000" w:rsidRPr="00000000" w14:paraId="0000000E">
      <w:pPr>
        <w:ind w:firstLine="720"/>
        <w:jc w:val="both"/>
        <w:rPr/>
      </w:pPr>
      <w:bookmarkStart w:colFirst="0" w:colLast="0" w:name="_te774lksec8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  <w:t xml:space="preserve">Após análise do referido Projeto de Lei com Emenda, o Relator manifesta-se contrário à tramitação da  matéria, em razão de o Poder Executivo apresentar índice de gastos com pessoal superior ao limite prudencial estabelecido pela Lei de Responsabilidade Fiscal, tornando vedado o prosseguimento da proposição, nos termos do parágrafo único do Art. 22 da LRF.</w:t>
      </w:r>
    </w:p>
    <w:p w:rsidR="00000000" w:rsidDel="00000000" w:rsidP="00000000" w:rsidRDefault="00000000" w:rsidRPr="00000000" w14:paraId="00000012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bookmarkStart w:colFirst="0" w:colLast="0" w:name="_ob0tuuiimp9o" w:id="3"/>
      <w:bookmarkEnd w:id="3"/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k7os11yl2zv" w:id="4"/>
      <w:bookmarkEnd w:id="4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1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qhh70oboomk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7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