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6ps39mwdqi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770/2025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LEGISLAÇÃO,JUSTIÇA E REDAÇÃO FINAL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N.º 069/2025 QUE INSTITUI A ESTRUTURA ADMINISTRATIVA DO MUNICÍPIO DE ACEGUÁ”.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ind w:left="0" w:firstLine="720"/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a presente Emenda para apreciação da Comissão de Finanças e Orçamento,com  finalidade reformular a Estrutura Administrativa Municipal, removendo a Secretaria Municipal de Administração e Recursos Humanos e mantendo a nomenclatura da Secretaria de Administração e Fazenda. 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da Emenda, o Relator manifesta-se contrário à tramitação da matéria, tendo em vista que a formulação da estrutura administrativa, bem como sua nomenclatura, é de competência privativa do Prefeito, conforme dispõe a Lei Orgânica Municipal, em seu Art. 47, inciso VIII.</w:t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3P2eqphEOSSPigODynxGUooVDg==">CgMxLjAyDWguNnBzMzltd2RxaXIyDmgudTByOXBkb2tmeDcxMg5oLjVpemF3cDRjZmM5ZzIOaC5jbXBhZTF1dnZsdmI4AHIhMW9hXzNSc1JmS2hQaWY2SWV4RlAtOUF4OUxwTktzVm1a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