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h8ivi07eius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680/2025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EMENDA (PROCESSO N.° 773/2025)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080/2025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ANDERSON BARCELOS CORRÊA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PARCIALMENTE A LEI MUNICIPAL N.° 108, DE 1° DE OUTUBRO DE 2002, SUPRIMINDO E CRIANDO CARGOS”.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finalidade de alterar parcialmente a Lei Municipal nº 108, de 1º de outubro de 2002. Essa alteração visa redistribuir as lotações das antigas secretarias para as novas secretarias criadas, sem gerar impacto financeiro. Durante a apreciação, a comissão apresentou a seguinte Emenda:</w:t>
      </w:r>
    </w:p>
    <w:p w:rsidR="00000000" w:rsidDel="00000000" w:rsidP="00000000" w:rsidRDefault="00000000" w:rsidRPr="00000000" w14:paraId="0000000E">
      <w:pPr>
        <w:widowControl w:val="0"/>
        <w:shd w:fill="ffffff" w:val="clear"/>
        <w:spacing w:line="240" w:lineRule="auto"/>
        <w:ind w:firstLine="40"/>
        <w:jc w:val="both"/>
        <w:rPr/>
      </w:pPr>
      <w:bookmarkStart w:colFirst="0" w:colLast="0" w:name="_heading=h.6fml58u5uxev" w:id="3"/>
      <w:bookmarkEnd w:id="3"/>
      <w:r w:rsidDel="00000000" w:rsidR="00000000" w:rsidRPr="00000000">
        <w:rPr>
          <w:rtl w:val="0"/>
        </w:rPr>
        <w:t xml:space="preserve">“Art. 1º Altera a lotação dos seguintes cargos lotados na Secretaria Municipal de Administração e Recursos Humanos (SMARH) para a Secretaria Municipal de Administração e Fazenda (SMAF):</w:t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line="360" w:lineRule="auto"/>
        <w:jc w:val="both"/>
        <w:rPr/>
      </w:pPr>
      <w:bookmarkStart w:colFirst="0" w:colLast="0" w:name="_heading=h.6fml58u5uxev" w:id="3"/>
      <w:bookmarkEnd w:id="3"/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90"/>
        <w:gridCol w:w="1620"/>
        <w:gridCol w:w="1785"/>
        <w:gridCol w:w="2085"/>
        <w:tblGridChange w:id="0">
          <w:tblGrid>
            <w:gridCol w:w="3390"/>
            <w:gridCol w:w="1620"/>
            <w:gridCol w:w="1785"/>
            <w:gridCol w:w="208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jc w:val="both"/>
              <w:rPr>
                <w:b w:val="1"/>
                <w:bCs w:val="1"/>
              </w:rPr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b w:val="1"/>
                <w:bCs w:val="1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jc w:val="center"/>
              <w:rPr>
                <w:b w:val="1"/>
                <w:bCs w:val="1"/>
              </w:rPr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b w:val="1"/>
                <w:bCs w:val="1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jc w:val="center"/>
              <w:rPr>
                <w:b w:val="1"/>
                <w:bCs w:val="1"/>
              </w:rPr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b w:val="1"/>
                <w:bCs w:val="1"/>
                <w:rtl w:val="0"/>
              </w:rPr>
              <w:t xml:space="preserve">Provimento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jc w:val="center"/>
              <w:rPr>
                <w:b w:val="1"/>
                <w:bCs w:val="1"/>
              </w:rPr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b w:val="1"/>
                <w:bCs w:val="1"/>
                <w:rtl w:val="0"/>
              </w:rPr>
              <w:t xml:space="preserve">Lotação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jc w:val="both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Assessor de Compras e Licitações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 CC/FG/GF 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59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SMAF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jc w:val="both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Assessor de Gabinete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CC/FG/GF 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SMAF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jc w:val="both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Auxiliar de Recursos Humanos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CC/FG 05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CC/FG/GF 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SMAF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Chefe da Tesouraria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CC/FG/GF 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SMAF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jc w:val="both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Chefe de Almoxarifado e Patrimônio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CC/FG/GF 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SMAF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360" w:lineRule="auto"/>
              <w:jc w:val="both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Chefe de Arrecadação e Cadastro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CC/FG/GF 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SMAF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59" w:lineRule="auto"/>
              <w:jc w:val="both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Chefe de Cadastro e Arquivo dos Setor de Compras e Licitações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CC/FG/GF 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SMAF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360" w:lineRule="auto"/>
              <w:jc w:val="both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Chefe de Contabilidade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CC/FG/GF 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SMAF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jc w:val="both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Chefe de Tributos Urbanos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CC/FG/GF 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SMAF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360" w:lineRule="auto"/>
              <w:jc w:val="both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Chefe do Almoxarifado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CC/FG/GF 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SMAF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360" w:lineRule="auto"/>
              <w:jc w:val="both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Chefe do Arquivo Municipal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CC/FG/GF 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SMAF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59" w:lineRule="auto"/>
              <w:jc w:val="both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Chefe do Posto de Arrecadação da Colônia Nova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CC/FG/GF 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SMAF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360" w:lineRule="auto"/>
              <w:jc w:val="both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Coordenador Administrativo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CC/FG/GF 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SMAF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360" w:lineRule="auto"/>
              <w:jc w:val="both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Coordenador de Contabilidade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CC/FG/GF 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/>
            </w:pPr>
            <w:bookmarkStart w:colFirst="0" w:colLast="0" w:name="_heading=h.6fml58u5uxev" w:id="3"/>
            <w:bookmarkEnd w:id="3"/>
            <w:r w:rsidDel="00000000" w:rsidR="00000000" w:rsidRPr="00000000">
              <w:rPr>
                <w:rtl w:val="0"/>
              </w:rPr>
              <w:t xml:space="preserve">SMAF</w:t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shd w:fill="ffffff" w:val="clear"/>
        <w:spacing w:line="360" w:lineRule="auto"/>
        <w:ind w:firstLine="40"/>
        <w:jc w:val="center"/>
        <w:rPr/>
      </w:pPr>
      <w:bookmarkStart w:colFirst="0" w:colLast="0" w:name="_heading=h.6fml58u5uxev" w:id="3"/>
      <w:bookmarkEnd w:id="3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6fml58u5uxe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5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Projeto de Lei, VOTO PELA CONSTITUCIONALIDADE, LEGALIDADE E REGIMENTALIDADE da matéria.</w:t>
      </w:r>
    </w:p>
    <w:p w:rsidR="00000000" w:rsidDel="00000000" w:rsidP="00000000" w:rsidRDefault="00000000" w:rsidRPr="00000000" w14:paraId="00000052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17/11/2025.</w:t>
      </w:r>
    </w:p>
    <w:p w:rsidR="00000000" w:rsidDel="00000000" w:rsidP="00000000" w:rsidRDefault="00000000" w:rsidRPr="00000000" w14:paraId="0000005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57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5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5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5E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360" w:lineRule="auto"/>
        <w:jc w:val="both"/>
        <w:rPr/>
      </w:pPr>
      <w:bookmarkStart w:colFirst="0" w:colLast="0" w:name="_heading=h.3g4hg3olpemq" w:id="4"/>
      <w:bookmarkEnd w:id="4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64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66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6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6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6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6E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70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72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74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-617</wp:posOffset>
          </wp:positionH>
          <wp:positionV relativeFrom="paragraph">
            <wp:posOffset>-617</wp:posOffset>
          </wp:positionV>
          <wp:extent cx="5753100" cy="876300"/>
          <wp:effectExtent b="0" l="0" r="0" t="0"/>
          <wp:wrapNone/>
          <wp:docPr descr="logo_acegua_color" id="9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-617</wp:posOffset>
          </wp:positionH>
          <wp:positionV relativeFrom="paragraph">
            <wp:posOffset>-617</wp:posOffset>
          </wp:positionV>
          <wp:extent cx="5753100" cy="876300"/>
          <wp:effectExtent b="0" l="0" r="0" t="0"/>
          <wp:wrapNone/>
          <wp:docPr descr="logo_acegua_color" id="9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-617</wp:posOffset>
          </wp:positionH>
          <wp:positionV relativeFrom="paragraph">
            <wp:posOffset>-617</wp:posOffset>
          </wp:positionV>
          <wp:extent cx="5753100" cy="876300"/>
          <wp:effectExtent b="0" l="0" r="0" t="0"/>
          <wp:wrapNone/>
          <wp:docPr descr="logo_acegua_color" id="9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-617</wp:posOffset>
          </wp:positionH>
          <wp:positionV relativeFrom="paragraph">
            <wp:posOffset>-617</wp:posOffset>
          </wp:positionV>
          <wp:extent cx="5753100" cy="876300"/>
          <wp:effectExtent b="0" l="0" r="0" t="0"/>
          <wp:wrapNone/>
          <wp:docPr descr="logo_acegua_color" id="9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9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7B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7C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7D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7E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UWLFJCbx6GApXSWDXuYsaMnksQ==">CgMxLjAyDmguaDhpdmkwN2VpdXNrMg5oLnUwcjlwZG9rZng3MTIOaC5pbHBqMDh3NDV0OXk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42Zm1sNTh1NXV4ZXYyDmguNmZtbDU4dTV1eGV2Mg5oLjZmbWw1OHU1dXhldjIOaC4zZzRoZzNvbHBlbXE4AHIhMVItRlN1VEljMHUwRUdiUkZhTl9Db3FBUm5iMmtzbj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