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LEGISLAÇÃO, JUSTIÇA E REDAÇÃO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673/2025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COM MENSAGEM RETIFICATIVA (PROCESSO N.° 763/2025) E EMENDA (PROCESSO N.° 772/2025)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073/2025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ANDERSON BARCELOS CORRÊA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21/10/2025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CARGOS NO ANEXO II DA LEI MUNICIPAL N.° 108, DE 1° DE OUTUBRO DE 2002”.</w:t>
      </w:r>
    </w:p>
    <w:p w:rsidR="00000000" w:rsidDel="00000000" w:rsidP="00000000" w:rsidRDefault="00000000" w:rsidRPr="00000000" w14:paraId="00000009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ind w:left="0" w:firstLine="720"/>
        <w:jc w:val="both"/>
        <w:rPr/>
      </w:pPr>
      <w:bookmarkStart w:colFirst="0" w:colLast="0" w:name="_heading=h.ilpj08w45t9y" w:id="1"/>
      <w:bookmarkEnd w:id="1"/>
      <w:r w:rsidDel="00000000" w:rsidR="00000000" w:rsidRPr="00000000">
        <w:rPr>
          <w:rtl w:val="0"/>
        </w:rPr>
        <w:t xml:space="preserve">Veio o presente Projeto de Lei para apreciação da Comissão de Legislação, Justiça e Redação Final, com a finalidade de alterar a Lei Municipal n.º 108/2002, que dispõe sobre o quadro de cargos em comissão, funções gratificadas e gratificações de função da administração municipal. A proposta visa reestruturar e modernizar a organização administrativa por meio da criação, extinção e alteração de cargos. Entre as principais medidas, estão a criação dos cargos de Assessor de Compras e Licitações, Assessor Executivo de Gabinete, Assessor Técnico, Chefe de Serviços Contábeis e de Planejamento e Coordenador Administrativo. 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left="0" w:firstLine="720"/>
        <w:jc w:val="both"/>
        <w:rPr/>
      </w:pPr>
      <w:bookmarkStart w:colFirst="0" w:colLast="0" w:name="_heading=h.z7tqisry1ckr" w:id="2"/>
      <w:bookmarkEnd w:id="2"/>
      <w:r w:rsidDel="00000000" w:rsidR="00000000" w:rsidRPr="00000000">
        <w:rPr>
          <w:rtl w:val="0"/>
        </w:rPr>
        <w:t xml:space="preserve">Em contrapartida, são extintos diversos cargos atualmente existentes, como Assessor de Gabinete, Assessor Técnico, Auxiliar de Recursos Humanos, de Serviços Contábeis e de Planejamento, entre outros. O projeto também eleva o nível remuneratório do cargo de Supervisor de Educação Física e ajusta o cargo de Coordenador Administrativo para o mesmo padrão. Durante a tramitação, o Executivo Municipal apresentou Mensagem Retificativa ao Projeto de Lei em análise, onde suprime do quadro de Cargos do Art.3.° do referido PL, a vaga de Chefe de Equipe.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ind w:left="0" w:firstLine="720"/>
        <w:jc w:val="both"/>
        <w:rPr/>
      </w:pPr>
      <w:bookmarkStart w:colFirst="0" w:colLast="0" w:name="_heading=h.xgnnwenkgx30" w:id="3"/>
      <w:bookmarkEnd w:id="3"/>
      <w:r w:rsidDel="00000000" w:rsidR="00000000" w:rsidRPr="00000000">
        <w:rPr>
          <w:rtl w:val="0"/>
        </w:rPr>
        <w:t xml:space="preserve">Durante a análise do referido PL, a comissão apresentou a seguinte Emenda: “Art. 1º Exclui do Quadro de Cargos em Comissão, FG e GF, os seguintes cargos, bem como, suas respectivas atribuições:</w:t>
      </w:r>
    </w:p>
    <w:p w:rsidR="00000000" w:rsidDel="00000000" w:rsidP="00000000" w:rsidRDefault="00000000" w:rsidRPr="00000000" w14:paraId="0000000F">
      <w:pPr>
        <w:widowControl w:val="0"/>
        <w:shd w:fill="ffffff" w:val="clear"/>
        <w:spacing w:line="360" w:lineRule="auto"/>
        <w:jc w:val="both"/>
        <w:rPr/>
      </w:pPr>
      <w:bookmarkStart w:colFirst="0" w:colLast="0" w:name="_heading=h.seyzex0r21d" w:id="4"/>
      <w:bookmarkEnd w:id="4"/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45"/>
        <w:gridCol w:w="1635"/>
        <w:gridCol w:w="1815"/>
        <w:gridCol w:w="2085"/>
        <w:tblGridChange w:id="0">
          <w:tblGrid>
            <w:gridCol w:w="3345"/>
            <w:gridCol w:w="1635"/>
            <w:gridCol w:w="1815"/>
            <w:gridCol w:w="208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2f2f2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Quadro de Cargos em Comissão, FG e GF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jc w:val="both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Nomenclatura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Vagas criadas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Remuneração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Lotação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360" w:lineRule="auto"/>
              <w:jc w:val="both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Assessor de Recrutamento e Seleção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 CC/FG 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SMARН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360" w:lineRule="auto"/>
              <w:jc w:val="both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Diretor de Recursos Humanos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FG 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SMARН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jc w:val="both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Assessor de Compras e Licitação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CC/FG 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SMARН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360" w:lineRule="auto"/>
              <w:jc w:val="both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Auxiliar de Recursos Humanos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FG/GF 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SMARН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360" w:lineRule="auto"/>
              <w:jc w:val="both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Chefe de Almoxarifado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CC/FG 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SMARН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360" w:lineRule="auto"/>
              <w:jc w:val="both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Chefe de Setor de Compras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CC/FG 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SMARН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360" w:lineRule="auto"/>
              <w:jc w:val="both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Chefe de Recursos Humanos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CC/FG/GF 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360" w:lineRule="auto"/>
              <w:jc w:val="center"/>
              <w:rPr/>
            </w:pPr>
            <w:bookmarkStart w:colFirst="0" w:colLast="0" w:name="_heading=h.seyzex0r21d" w:id="4"/>
            <w:bookmarkEnd w:id="4"/>
            <w:r w:rsidDel="00000000" w:rsidR="00000000" w:rsidRPr="00000000">
              <w:rPr>
                <w:rtl w:val="0"/>
              </w:rPr>
              <w:t xml:space="preserve">SMARН</w:t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hd w:fill="ffffff" w:val="clear"/>
        <w:spacing w:line="360" w:lineRule="auto"/>
        <w:ind w:left="0" w:firstLine="0"/>
        <w:jc w:val="left"/>
        <w:rPr>
          <w:b w:val="1"/>
          <w:bCs w:val="1"/>
          <w:u w:val="single"/>
        </w:rPr>
      </w:pPr>
      <w:bookmarkStart w:colFirst="0" w:colLast="0" w:name="_heading=h.seyzex0r21d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36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Após análise do Projeto de Lei com Mensagem Retificativa (Processo n.763/2025) e Emenda (Processo n.° 772/2025), VOTO PELA CONSTITUCIONALIDADE, LEGALIDADE E REGIMENTALIDADE da matéria.</w:t>
      </w:r>
    </w:p>
    <w:p w:rsidR="00000000" w:rsidDel="00000000" w:rsidP="00000000" w:rsidRDefault="00000000" w:rsidRPr="00000000" w14:paraId="00000038">
      <w:pPr>
        <w:widowControl w:val="0"/>
        <w:spacing w:line="360" w:lineRule="auto"/>
        <w:jc w:val="both"/>
        <w:rPr>
          <w:color w:val="ff99cc"/>
        </w:rPr>
      </w:pPr>
      <w:r w:rsidDel="00000000" w:rsidR="00000000" w:rsidRPr="00000000">
        <w:rPr>
          <w:color w:val="ff99cc"/>
          <w:rtl w:val="0"/>
        </w:rPr>
        <w:tab/>
      </w:r>
    </w:p>
    <w:p w:rsidR="00000000" w:rsidDel="00000000" w:rsidP="00000000" w:rsidRDefault="00000000" w:rsidRPr="00000000" w14:paraId="00000039">
      <w:pPr>
        <w:widowControl w:val="0"/>
        <w:jc w:val="both"/>
        <w:rPr>
          <w:color w:val="ff99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17/11/2025.</w:t>
      </w:r>
    </w:p>
    <w:p w:rsidR="00000000" w:rsidDel="00000000" w:rsidP="00000000" w:rsidRDefault="00000000" w:rsidRPr="00000000" w14:paraId="0000003B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3E">
      <w:pPr>
        <w:widowControl w:val="0"/>
        <w:spacing w:line="240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40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160" w:lin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42">
      <w:pPr>
        <w:widowControl w:val="0"/>
        <w:spacing w:after="16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after="160" w:line="240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44">
      <w:pPr>
        <w:widowControl w:val="0"/>
        <w:spacing w:lin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jc w:val="both"/>
        <w:rPr/>
      </w:pPr>
      <w:bookmarkStart w:colFirst="0" w:colLast="0" w:name="_heading=h.3g4hg3olpemq" w:id="5"/>
      <w:bookmarkEnd w:id="5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4A">
      <w:pPr>
        <w:widowControl w:val="0"/>
        <w:spacing w:after="160" w:lin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160" w:line="240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160" w:line="240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4D">
      <w:pPr>
        <w:widowControl w:val="0"/>
        <w:spacing w:after="160" w:lin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160" w:lin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4F">
      <w:pPr>
        <w:widowControl w:val="0"/>
        <w:spacing w:after="160" w:lin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160" w:lin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51">
      <w:pPr>
        <w:widowControl w:val="0"/>
        <w:spacing w:after="160" w:lin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160" w:lin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53">
      <w:pPr>
        <w:widowControl w:val="0"/>
        <w:spacing w:after="160" w:lin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after="160" w:lin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55">
      <w:pPr>
        <w:widowControl w:val="0"/>
        <w:spacing w:after="16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after="16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57">
      <w:pPr>
        <w:widowControl w:val="0"/>
        <w:spacing w:after="16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after="16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59">
      <w:pPr>
        <w:widowControl w:val="0"/>
        <w:spacing w:after="16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after="16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5B">
      <w:pPr>
        <w:widowControl w:val="0"/>
        <w:spacing w:after="16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-625</wp:posOffset>
          </wp:positionH>
          <wp:positionV relativeFrom="paragraph">
            <wp:posOffset>-625</wp:posOffset>
          </wp:positionV>
          <wp:extent cx="5753100" cy="876300"/>
          <wp:effectExtent b="0" l="0" r="0" t="0"/>
          <wp:wrapNone/>
          <wp:docPr descr="logo_acegua_color" id="5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-625</wp:posOffset>
          </wp:positionH>
          <wp:positionV relativeFrom="paragraph">
            <wp:posOffset>-625</wp:posOffset>
          </wp:positionV>
          <wp:extent cx="5753100" cy="876300"/>
          <wp:effectExtent b="0" l="0" r="0" t="0"/>
          <wp:wrapNone/>
          <wp:docPr descr="logo_acegua_color" id="5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-625</wp:posOffset>
          </wp:positionH>
          <wp:positionV relativeFrom="paragraph">
            <wp:posOffset>-625</wp:posOffset>
          </wp:positionV>
          <wp:extent cx="5753100" cy="876300"/>
          <wp:effectExtent b="0" l="0" r="0" t="0"/>
          <wp:wrapNone/>
          <wp:docPr descr="logo_acegua_color" id="5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-625</wp:posOffset>
          </wp:positionH>
          <wp:positionV relativeFrom="paragraph">
            <wp:posOffset>-625</wp:posOffset>
          </wp:positionV>
          <wp:extent cx="5753100" cy="876300"/>
          <wp:effectExtent b="0" l="0" r="0" t="0"/>
          <wp:wrapNone/>
          <wp:docPr descr="logo_acegua_color" id="5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6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1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62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63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64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65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4xstmNTGCyYylLCJdjTrSmlomQ==">CgMxLjAyDmgudTByOXBkb2tmeDcxMg5oLmlscGowOHc0NXQ5eTIOaC56N3RxaXNyeTFja3IyDmgueGdubndlbmtneDMwMg1oLnNleXpleDByMjFkMg1oLnNleXpleDByMjFkMg1oLnNleXpleDByMjFkMg1oLnNleXpleDByMjFkMg1oLnNleXpleDByMjFkMg1oLnNleXpleDByMjFkMg1oLnNleXpleDByMjFkMg1oLnNleXpleDByMjFkMg1oLnNleXpleDByMjFkMg1oLnNleXpleDByMjFkMg1oLnNleXpleDByMjFkMg1oLnNleXpleDByMjFkMg1oLnNleXpleDByMjFkMg1oLnNleXpleDByMjFkMg1oLnNleXpleDByMjFkMg1oLnNleXpleDByMjFkMg1oLnNleXpleDByMjFkMg1oLnNleXpleDByMjFkMg1oLnNleXpleDByMjFkMg1oLnNleXpleDByMjFkMg1oLnNleXpleDByMjFkMg1oLnNleXpleDByMjFkMg1oLnNleXpleDByMjFkMg1oLnNleXpleDByMjFkMg1oLnNleXpleDByMjFkMg1oLnNleXpleDByMjFkMg1oLnNleXpleDByMjFkMg1oLnNleXpleDByMjFkMg1oLnNleXpleDByMjFkMg1oLnNleXpleDByMjFkMg1oLnNleXpleDByMjFkMg1oLnNleXpleDByMjFkMg1oLnNleXpleDByMjFkMg1oLnNleXpleDByMjFkMg1oLnNleXpleDByMjFkMg1oLnNleXpleDByMjFkMg1oLnNleXpleDByMjFkMg1oLnNleXpleDByMjFkMg5oLjNnNGhnM29scGVtcTgAciExWmRrWmc2aU5tT3U5ZlY1YmY4R0o2SWJvbUE1aE5xU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