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COMISSÃO DE INFRAESTRUTURA, DESENVOLVIMENTO E BEM ESTAR SOCIAL 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sz w:val="26"/>
          <w:szCs w:val="26"/>
          <w:u w:val="single"/>
        </w:rPr>
      </w:pPr>
      <w:bookmarkStart w:colFirst="0" w:colLast="0" w:name="_xkt2of96gox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u0r9pdokfx71" w:id="1"/>
      <w:bookmarkEnd w:id="1"/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533/2025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054/2025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CLÁUDIO JESUS SILVA PEREZ 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22/08/2025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 ALTERA PARCIALMENTE A LEI MUNICIPAL N.° 2.127/2025”.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da matéria. </w:t>
      </w:r>
    </w:p>
    <w:p w:rsidR="00000000" w:rsidDel="00000000" w:rsidP="00000000" w:rsidRDefault="00000000" w:rsidRPr="00000000" w14:paraId="0000000D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jc w:val="both"/>
        <w:rPr/>
      </w:pPr>
      <w:bookmarkStart w:colFirst="0" w:colLast="0" w:name="_ajcszn5gbwt" w:id="2"/>
      <w:bookmarkEnd w:id="2"/>
      <w:r w:rsidDel="00000000" w:rsidR="00000000" w:rsidRPr="00000000">
        <w:rPr>
          <w:rtl w:val="0"/>
        </w:rPr>
        <w:t xml:space="preserve">Veio o presente Projeto de Lei para apreciação da Comissão de Infraestrutura, Desenvolvimento e Bem-Estar Social, com a finalidade de alterar o quadro dos bens de propriedade do município, acrescentando uma roçadeira agrícola, uma pá carregadeira capacidade 280 litros e um distribuidor de calcário/fertilizante de arrasto 5.500kg no Art. 1º da Lei Municipal nº 2.127/2025 que Autoriza o poder executivo Municipal a ceder bens públicos mediante cessão de uso para a Associação dos Pequenos Produtores Rurais do Minuano - ASPROM.</w:t>
      </w:r>
    </w:p>
    <w:p w:rsidR="00000000" w:rsidDel="00000000" w:rsidP="00000000" w:rsidRDefault="00000000" w:rsidRPr="00000000" w14:paraId="0000000F">
      <w:pPr>
        <w:widowControl w:val="0"/>
        <w:spacing w:line="259" w:lineRule="auto"/>
        <w:jc w:val="both"/>
        <w:rPr/>
      </w:pPr>
      <w:bookmarkStart w:colFirst="0" w:colLast="0" w:name="_d5ez2apcnupl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2">
      <w:pPr>
        <w:jc w:val="both"/>
        <w:rPr/>
      </w:pPr>
      <w:bookmarkStart w:colFirst="0" w:colLast="0" w:name="_7boue2y0zn9q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Após examinar o referido Projeto de Lei, o mesmo encontra-se apto para a tramitação com o mérito de sua aprovação ao Plenário. Posto isso, o Relator manifesta-se pela tramitação da matéria.</w:t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22/09/2025.</w:t>
      </w:r>
    </w:p>
    <w:p w:rsidR="00000000" w:rsidDel="00000000" w:rsidP="00000000" w:rsidRDefault="00000000" w:rsidRPr="00000000" w14:paraId="00000016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A">
      <w:pPr>
        <w:widowControl w:val="0"/>
        <w:spacing w:line="259" w:lineRule="auto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59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160" w:line="252.00000000000003" w:lineRule="auto"/>
        <w:jc w:val="both"/>
        <w:rPr>
          <w:b w:val="1"/>
          <w:u w:val="single"/>
        </w:rPr>
      </w:pPr>
      <w:bookmarkStart w:colFirst="0" w:colLast="0" w:name="_ob0tuuiimp9o" w:id="5"/>
      <w:bookmarkEnd w:id="5"/>
      <w:r w:rsidDel="00000000" w:rsidR="00000000" w:rsidRPr="00000000">
        <w:rPr>
          <w:b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2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bookmarkStart w:colFirst="0" w:colLast="0" w:name="_k7os11yl2zv" w:id="6"/>
      <w:bookmarkEnd w:id="6"/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2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8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A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</w:t>
      </w:r>
    </w:p>
    <w:p w:rsidR="00000000" w:rsidDel="00000000" w:rsidP="00000000" w:rsidRDefault="00000000" w:rsidRPr="00000000" w14:paraId="0000002C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3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bookmarkStart w:colFirst="0" w:colLast="0" w:name="_qhh70oboomk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3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3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3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097" w:left="1134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ab/>
      <w:tab/>
    </w:r>
  </w:p>
  <w:p w:rsidR="00000000" w:rsidDel="00000000" w:rsidP="00000000" w:rsidRDefault="00000000" w:rsidRPr="00000000" w14:paraId="00000039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A">
    <w:pPr>
      <w:ind w:left="142" w:firstLine="0"/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B">
    <w:pPr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C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