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f51zngry1sn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TIAGO ARCE PICAZ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19/08/2025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"FIXA O VALOR DO AUXÍLIO ALIMENTAÇÃO AOS SERVIDORES MUNICIPAIS".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 o Poder Executivo a instituir o Auxílio Alimentação de participação facultativa, aos Servidores Efetivos, Empregados Públicos, Cargo em Comissão, Conselheiros Tutelares, Contratos Emergenciais e Estagiários com bolsa-auxílio a título de alimentação no valor de R$ 600,00. As despesas decorrentes do Projeto de Lei, correrão por meio de dotações fixadas como Auxílio Alimentação em cada órgão Municipal. Para os exercícios financeiros subsequentes, o Poder Executivo consignará, nas respectivas Leis Orçamentárias, dotação suficiente para o atendimento das despesas decorrentes do presente PL.</w:t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ft3brelziwt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tbfzjwr2je5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CgF37OmoKMWhHEjI8QeYi6N3g==">CgMxLjAyDmguZjUxem5ncnkxc244Mg5oLmJsbnVwMmFld2gxNzIOaC41aXphd3A0Y2ZjOWcyDmguZnQzYnJlbHppd3RmMg5oLnRiZnpqd3IyamU1azIOaC5jbXBhZTF1dnZsdmI4AHIhMWtMUk9qMVRzTmhEdkptZTJXR2VpMS02R3dfMEJLYk9E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