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MUNICIPAL N.° 1.421/2015”.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presente PL para apreciação da Comissão de Infraestrutura, Desenvolvimento e Bem-Estar Social, a fim de permitir que o Poder Executivo prorrogue o prazo do Plano Municipal de Educação (PME) para 11 anos, considerando que sua vigência encerrou-se em 18 de agosto de 2025. Tal solicitação justifica-se em virtude da Lei Federal nº 14.934, que estende o período de duração do Plano Nacional de Educação.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7boue2y0zn9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Após examinar o referido Projeto de Lei, o mesmo encontra-se apto para a tramitação com o mérito de sua aprovação ao Plenário. Posto isso, o Relator manifesta-se pela tramitação da matéria.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25/08/2025.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