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CACCA" w14:textId="19F471CD" w:rsidR="001B16F7" w:rsidRPr="0068473E" w:rsidRDefault="00161AA1" w:rsidP="0068473E">
      <w:pPr>
        <w:pStyle w:val="Ttulo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68473E" w:rsidRPr="0068473E">
        <w:rPr>
          <w:sz w:val="28"/>
          <w:szCs w:val="28"/>
          <w:u w:val="single"/>
        </w:rPr>
        <w:t>COMISSÃO DE LEGISLAÇÃO, JUSTIÇA E REDAÇÃO FINAL</w:t>
      </w:r>
    </w:p>
    <w:p w14:paraId="448D75AF" w14:textId="47A1C945" w:rsidR="00B30040" w:rsidRPr="00D67FB0" w:rsidRDefault="001B16F7" w:rsidP="00AB6E05">
      <w:pPr>
        <w:pStyle w:val="Ttulo2"/>
        <w:jc w:val="left"/>
      </w:pPr>
      <w:r>
        <w:t xml:space="preserve">                                                    </w:t>
      </w:r>
      <w:r w:rsidR="00FA655D">
        <w:t xml:space="preserve">   </w:t>
      </w:r>
      <w:r w:rsidR="0068473E">
        <w:t>REDAÇÃO FINAL DO</w:t>
      </w:r>
      <w:r w:rsidR="00FA655D">
        <w:t xml:space="preserve"> </w:t>
      </w:r>
    </w:p>
    <w:p w14:paraId="01E88C2D" w14:textId="35357BD3" w:rsidR="00D648A3" w:rsidRPr="00D67FB0" w:rsidRDefault="00B30040" w:rsidP="00AB6E05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3A28CF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151D3">
        <w:rPr>
          <w:b/>
          <w:bCs/>
        </w:rPr>
        <w:t>0</w:t>
      </w:r>
      <w:r w:rsidR="00B878D9">
        <w:rPr>
          <w:b/>
          <w:bCs/>
        </w:rPr>
        <w:t>8</w:t>
      </w:r>
      <w:r w:rsidR="00B03736">
        <w:rPr>
          <w:b/>
          <w:bCs/>
        </w:rPr>
        <w:t>4</w:t>
      </w:r>
      <w:r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A151D3">
        <w:rPr>
          <w:b/>
          <w:bCs/>
        </w:rPr>
        <w:t>4</w:t>
      </w:r>
    </w:p>
    <w:p w14:paraId="6B577D74" w14:textId="08ECDD1F" w:rsidR="00E63025" w:rsidRDefault="00B30040" w:rsidP="00E63025">
      <w:pPr>
        <w:jc w:val="both"/>
      </w:pPr>
      <w:r w:rsidRPr="00D67FB0">
        <w:t xml:space="preserve">           </w:t>
      </w:r>
      <w:r w:rsidRPr="00C36E0F">
        <w:t xml:space="preserve">A Câmara Municipal de Vereadores de Aceguá, Estado do Rio Grande do Sul, reunida </w:t>
      </w:r>
      <w:r w:rsidRPr="0030063D">
        <w:t xml:space="preserve">em Sessão </w:t>
      </w:r>
      <w:r w:rsidR="001B16F7" w:rsidRPr="0030063D">
        <w:t>O</w:t>
      </w:r>
      <w:r w:rsidR="008D3E0F" w:rsidRPr="0030063D">
        <w:t>rdinária</w:t>
      </w:r>
      <w:r w:rsidR="008958DD" w:rsidRPr="0030063D">
        <w:t>, realizada em</w:t>
      </w:r>
      <w:r w:rsidR="003A28CF">
        <w:t xml:space="preserve"> </w:t>
      </w:r>
      <w:r w:rsidR="00DD05C9" w:rsidRPr="00C14E65">
        <w:t>1</w:t>
      </w:r>
      <w:r w:rsidR="0068473E" w:rsidRPr="00C14E65">
        <w:t>8</w:t>
      </w:r>
      <w:r w:rsidR="00DD05C9" w:rsidRPr="00C14E65">
        <w:t xml:space="preserve"> de novembro</w:t>
      </w:r>
      <w:r w:rsidR="00A34F12" w:rsidRPr="00C14E65">
        <w:t xml:space="preserve"> </w:t>
      </w:r>
      <w:r w:rsidR="00C0318F" w:rsidRPr="0030063D">
        <w:t>de 20</w:t>
      </w:r>
      <w:r w:rsidR="000C0A46" w:rsidRPr="0030063D">
        <w:t>2</w:t>
      </w:r>
      <w:r w:rsidR="00A151D3" w:rsidRPr="0030063D">
        <w:t>4</w:t>
      </w:r>
      <w:r w:rsidR="00FA655D">
        <w:t xml:space="preserve">, </w:t>
      </w:r>
      <w:r w:rsidRPr="0030063D">
        <w:t>aprovou</w:t>
      </w:r>
      <w:r w:rsidR="00FA655D">
        <w:t xml:space="preserve"> </w:t>
      </w:r>
      <w:r w:rsidR="008958DD" w:rsidRPr="0030063D">
        <w:t>de autoria do Poder Executivo</w:t>
      </w:r>
      <w:r w:rsidR="00E63025">
        <w:t>,</w:t>
      </w:r>
      <w:r w:rsidR="008958DD" w:rsidRPr="0030063D">
        <w:t xml:space="preserve"> </w:t>
      </w:r>
      <w:r w:rsidRPr="0030063D">
        <w:t>o seguinte:</w:t>
      </w:r>
      <w:r w:rsidR="00891AB8" w:rsidRPr="0030063D">
        <w:t xml:space="preserve">     </w:t>
      </w:r>
    </w:p>
    <w:p w14:paraId="5A5007EF" w14:textId="1B2BE6BA" w:rsidR="00E63025" w:rsidRDefault="008B35E5" w:rsidP="00E63025">
      <w:pPr>
        <w:pStyle w:val="Ttulodetabela"/>
        <w:suppressLineNumbers w:val="0"/>
      </w:pPr>
      <w:r w:rsidRPr="00D67FB0">
        <w:t>PROJETO DE LEI N</w:t>
      </w:r>
      <w:r w:rsidR="003A28CF">
        <w:t>.</w:t>
      </w:r>
      <w:r w:rsidRPr="00D67FB0">
        <w:t xml:space="preserve">º </w:t>
      </w:r>
      <w:r>
        <w:t>0</w:t>
      </w:r>
      <w:r w:rsidR="00DD05C9">
        <w:t>8</w:t>
      </w:r>
      <w:r w:rsidR="00B03736">
        <w:t>4</w:t>
      </w:r>
      <w:r w:rsidRPr="00D67FB0">
        <w:t>/20</w:t>
      </w:r>
      <w:r>
        <w:t>24</w:t>
      </w:r>
    </w:p>
    <w:p w14:paraId="1AC1B326" w14:textId="77777777" w:rsidR="00DD05C9" w:rsidRDefault="00DD05C9" w:rsidP="00E63025">
      <w:pPr>
        <w:pStyle w:val="Ttulodetabela"/>
        <w:suppressLineNumbers w:val="0"/>
      </w:pPr>
    </w:p>
    <w:p w14:paraId="738B6086" w14:textId="0A07BFA0" w:rsidR="00DD05C9" w:rsidRDefault="001A167A" w:rsidP="00F32EB9">
      <w:pPr>
        <w:pStyle w:val="Ttulodetabela"/>
        <w:suppressLineNumbers w:val="0"/>
        <w:ind w:left="3540"/>
        <w:jc w:val="both"/>
      </w:pPr>
      <w:r>
        <w:t xml:space="preserve">Autoriza abertura de crédito adicional de natureza </w:t>
      </w:r>
      <w:r w:rsidR="00B03736">
        <w:t>especial</w:t>
      </w:r>
      <w:r>
        <w:t xml:space="preserve"> no valor d</w:t>
      </w:r>
      <w:r w:rsidR="00B03736">
        <w:t xml:space="preserve">e </w:t>
      </w:r>
      <w:r>
        <w:t>R$</w:t>
      </w:r>
      <w:r w:rsidR="00DD05C9">
        <w:t xml:space="preserve"> </w:t>
      </w:r>
      <w:r w:rsidR="00B03736">
        <w:t>24</w:t>
      </w:r>
      <w:r w:rsidR="00DD05C9">
        <w:t>.</w:t>
      </w:r>
      <w:r w:rsidR="00B03736">
        <w:t>5</w:t>
      </w:r>
      <w:r w:rsidR="00DD05C9">
        <w:t>00</w:t>
      </w:r>
      <w:r>
        <w:t>,</w:t>
      </w:r>
      <w:r w:rsidR="00DD05C9">
        <w:t>00</w:t>
      </w:r>
      <w:r w:rsidR="008B35E5">
        <w:t xml:space="preserve">. </w:t>
      </w:r>
    </w:p>
    <w:p w14:paraId="34821900" w14:textId="651FFF9D" w:rsidR="001A167A" w:rsidRDefault="001A167A" w:rsidP="001A167A">
      <w:pPr>
        <w:snapToGrid w:val="0"/>
        <w:spacing w:before="57"/>
        <w:jc w:val="both"/>
      </w:pPr>
      <w:r w:rsidRPr="0070356C">
        <w:rPr>
          <w:b/>
          <w:bCs/>
        </w:rPr>
        <w:t xml:space="preserve">            Art. 1</w:t>
      </w:r>
      <w:r w:rsidR="00161AA1">
        <w:rPr>
          <w:b/>
          <w:bCs/>
        </w:rPr>
        <w:t>.</w:t>
      </w:r>
      <w:r w:rsidRPr="0070356C">
        <w:rPr>
          <w:b/>
          <w:bCs/>
        </w:rPr>
        <w:t>º</w:t>
      </w:r>
      <w:r w:rsidRPr="0070356C">
        <w:t>Fica o Poder Executivo do Município de Aceguá, autorizado a proceder abertura de crédito adicional</w:t>
      </w:r>
      <w:r w:rsidR="00DD05C9">
        <w:t xml:space="preserve"> </w:t>
      </w:r>
      <w:r w:rsidR="00EB138F">
        <w:t>especial</w:t>
      </w:r>
      <w:r w:rsidR="00DD05C9">
        <w:t xml:space="preserve"> </w:t>
      </w:r>
      <w:r w:rsidR="00DD05C9" w:rsidRPr="0070356C">
        <w:t>para</w:t>
      </w:r>
      <w:r w:rsidRPr="0070356C">
        <w:t xml:space="preserve"> o presente exercício financeiro</w:t>
      </w:r>
      <w:r w:rsidR="0068473E">
        <w:t>,</w:t>
      </w:r>
      <w:r w:rsidRPr="0070356C">
        <w:t xml:space="preserve"> no valor global de R$ </w:t>
      </w:r>
      <w:r w:rsidR="0068473E">
        <w:t>24</w:t>
      </w:r>
      <w:r w:rsidR="00DD05C9">
        <w:t>.</w:t>
      </w:r>
      <w:r w:rsidR="0068473E">
        <w:t>500</w:t>
      </w:r>
      <w:r w:rsidRPr="0070356C">
        <w:t>,</w:t>
      </w:r>
      <w:r w:rsidR="00DD05C9">
        <w:t>00</w:t>
      </w:r>
      <w:r w:rsidRPr="0070356C">
        <w:t xml:space="preserve"> (</w:t>
      </w:r>
      <w:r w:rsidR="0068473E">
        <w:t>vinte e quatro</w:t>
      </w:r>
      <w:r w:rsidR="00DD05C9">
        <w:t xml:space="preserve"> mil </w:t>
      </w:r>
      <w:r w:rsidR="0068473E">
        <w:t xml:space="preserve">e quinhentos </w:t>
      </w:r>
      <w:r w:rsidR="00DD05C9">
        <w:t>reais),</w:t>
      </w:r>
      <w:r w:rsidRPr="0070356C">
        <w:t xml:space="preserve"> nos termos da Lei Federal n°4.320/64, a ser alocado na seguinte dotaç</w:t>
      </w:r>
      <w:r w:rsidR="0068473E">
        <w:t>ão</w:t>
      </w:r>
      <w:r w:rsidRPr="0070356C">
        <w:t xml:space="preserve">: </w:t>
      </w:r>
    </w:p>
    <w:p w14:paraId="17DB0B00" w14:textId="77777777" w:rsidR="00DD05C9" w:rsidRPr="0070356C" w:rsidRDefault="00DD05C9" w:rsidP="001A167A">
      <w:pPr>
        <w:snapToGrid w:val="0"/>
        <w:spacing w:before="57"/>
        <w:jc w:val="both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0"/>
        <w:gridCol w:w="4741"/>
        <w:gridCol w:w="1956"/>
      </w:tblGrid>
      <w:tr w:rsidR="001A167A" w:rsidRPr="0070356C" w14:paraId="466D9255" w14:textId="77777777" w:rsidTr="00EB138F">
        <w:trPr>
          <w:trHeight w:val="405"/>
        </w:trPr>
        <w:tc>
          <w:tcPr>
            <w:tcW w:w="1950" w:type="dxa"/>
          </w:tcPr>
          <w:p w14:paraId="7E05EC70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bookmarkStart w:id="0" w:name="_Hlk170820426"/>
            <w:r w:rsidRPr="0070356C">
              <w:rPr>
                <w:bCs/>
              </w:rPr>
              <w:t>Órgão</w:t>
            </w:r>
          </w:p>
        </w:tc>
        <w:tc>
          <w:tcPr>
            <w:tcW w:w="6697" w:type="dxa"/>
            <w:gridSpan w:val="2"/>
          </w:tcPr>
          <w:p w14:paraId="444C83EA" w14:textId="14F819B5" w:rsidR="001A167A" w:rsidRPr="0070356C" w:rsidRDefault="00EB138F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11</w:t>
            </w:r>
            <w:r w:rsidR="001A167A" w:rsidRPr="0070356C">
              <w:rPr>
                <w:bCs/>
              </w:rPr>
              <w:t xml:space="preserve">- Secretaria Municipal de </w:t>
            </w:r>
            <w:r>
              <w:rPr>
                <w:bCs/>
              </w:rPr>
              <w:t>Desenvolvimento Econômico e Turismo</w:t>
            </w:r>
            <w:r w:rsidR="00DD05C9">
              <w:rPr>
                <w:bCs/>
              </w:rPr>
              <w:t xml:space="preserve"> </w:t>
            </w:r>
          </w:p>
        </w:tc>
      </w:tr>
      <w:tr w:rsidR="001A167A" w:rsidRPr="0070356C" w14:paraId="4B323986" w14:textId="77777777" w:rsidTr="00EB138F">
        <w:trPr>
          <w:trHeight w:val="377"/>
        </w:trPr>
        <w:tc>
          <w:tcPr>
            <w:tcW w:w="1950" w:type="dxa"/>
          </w:tcPr>
          <w:p w14:paraId="7493970D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Unidade</w:t>
            </w:r>
          </w:p>
        </w:tc>
        <w:tc>
          <w:tcPr>
            <w:tcW w:w="6697" w:type="dxa"/>
            <w:gridSpan w:val="2"/>
          </w:tcPr>
          <w:p w14:paraId="5D16B532" w14:textId="4E6B73D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0</w:t>
            </w:r>
            <w:r w:rsidR="00EB138F">
              <w:rPr>
                <w:bCs/>
              </w:rPr>
              <w:t>3</w:t>
            </w:r>
            <w:r w:rsidRPr="0070356C">
              <w:rPr>
                <w:bCs/>
              </w:rPr>
              <w:t xml:space="preserve">-Unidade </w:t>
            </w:r>
            <w:r w:rsidR="00DD05C9">
              <w:rPr>
                <w:bCs/>
              </w:rPr>
              <w:t xml:space="preserve">Administrativa </w:t>
            </w:r>
            <w:r w:rsidR="00EB138F">
              <w:rPr>
                <w:bCs/>
              </w:rPr>
              <w:t xml:space="preserve">Desenvolvimento Comercial </w:t>
            </w:r>
            <w:r w:rsidR="00DD05C9">
              <w:rPr>
                <w:bCs/>
              </w:rPr>
              <w:t xml:space="preserve"> </w:t>
            </w:r>
          </w:p>
        </w:tc>
      </w:tr>
      <w:tr w:rsidR="001A167A" w:rsidRPr="0070356C" w14:paraId="30E3789F" w14:textId="77777777" w:rsidTr="00EB138F">
        <w:trPr>
          <w:trHeight w:val="356"/>
        </w:trPr>
        <w:tc>
          <w:tcPr>
            <w:tcW w:w="1950" w:type="dxa"/>
          </w:tcPr>
          <w:p w14:paraId="60D594E8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Função</w:t>
            </w:r>
          </w:p>
        </w:tc>
        <w:tc>
          <w:tcPr>
            <w:tcW w:w="6697" w:type="dxa"/>
            <w:gridSpan w:val="2"/>
          </w:tcPr>
          <w:p w14:paraId="7CBE7034" w14:textId="6E0EDF43" w:rsidR="001A167A" w:rsidRPr="0070356C" w:rsidRDefault="00EB138F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23</w:t>
            </w:r>
            <w:r w:rsidR="001A167A" w:rsidRPr="0070356C">
              <w:rPr>
                <w:bCs/>
              </w:rPr>
              <w:t xml:space="preserve">- </w:t>
            </w:r>
            <w:r>
              <w:rPr>
                <w:bCs/>
              </w:rPr>
              <w:t xml:space="preserve">Comércio e Serviços </w:t>
            </w:r>
          </w:p>
        </w:tc>
      </w:tr>
      <w:tr w:rsidR="001A167A" w:rsidRPr="0070356C" w14:paraId="0747E02A" w14:textId="77777777" w:rsidTr="00EB138F">
        <w:trPr>
          <w:trHeight w:val="388"/>
        </w:trPr>
        <w:tc>
          <w:tcPr>
            <w:tcW w:w="1950" w:type="dxa"/>
          </w:tcPr>
          <w:p w14:paraId="21973DCF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Subfunção</w:t>
            </w:r>
          </w:p>
        </w:tc>
        <w:tc>
          <w:tcPr>
            <w:tcW w:w="6697" w:type="dxa"/>
            <w:gridSpan w:val="2"/>
          </w:tcPr>
          <w:p w14:paraId="422B0411" w14:textId="1EF45A0C" w:rsidR="001A167A" w:rsidRPr="0070356C" w:rsidRDefault="00EB138F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691</w:t>
            </w:r>
            <w:r w:rsidR="001A167A" w:rsidRPr="0070356C">
              <w:rPr>
                <w:bCs/>
              </w:rPr>
              <w:t xml:space="preserve">- </w:t>
            </w:r>
            <w:r>
              <w:rPr>
                <w:bCs/>
              </w:rPr>
              <w:t xml:space="preserve">Promoção Comercial </w:t>
            </w:r>
          </w:p>
        </w:tc>
      </w:tr>
      <w:tr w:rsidR="001A167A" w:rsidRPr="0070356C" w14:paraId="0CA54E62" w14:textId="77777777" w:rsidTr="00EB138F">
        <w:trPr>
          <w:trHeight w:val="368"/>
        </w:trPr>
        <w:tc>
          <w:tcPr>
            <w:tcW w:w="1950" w:type="dxa"/>
          </w:tcPr>
          <w:p w14:paraId="6B6F5285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Programa</w:t>
            </w:r>
          </w:p>
        </w:tc>
        <w:tc>
          <w:tcPr>
            <w:tcW w:w="6697" w:type="dxa"/>
            <w:gridSpan w:val="2"/>
          </w:tcPr>
          <w:p w14:paraId="28BD990D" w14:textId="45D05452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00</w:t>
            </w:r>
            <w:r w:rsidR="00DD05C9">
              <w:rPr>
                <w:bCs/>
              </w:rPr>
              <w:t>0</w:t>
            </w:r>
            <w:r w:rsidR="00EB138F">
              <w:rPr>
                <w:bCs/>
              </w:rPr>
              <w:t>7</w:t>
            </w:r>
            <w:r w:rsidRPr="0070356C">
              <w:rPr>
                <w:bCs/>
              </w:rPr>
              <w:t xml:space="preserve">- </w:t>
            </w:r>
            <w:r w:rsidR="00EB138F">
              <w:rPr>
                <w:bCs/>
              </w:rPr>
              <w:t xml:space="preserve">Apoio ao Comércio e </w:t>
            </w:r>
            <w:r w:rsidR="00EB138F" w:rsidRPr="0070356C">
              <w:rPr>
                <w:bCs/>
              </w:rPr>
              <w:t>Indústria</w:t>
            </w:r>
          </w:p>
        </w:tc>
      </w:tr>
      <w:tr w:rsidR="001A167A" w:rsidRPr="0070356C" w14:paraId="27006F82" w14:textId="77777777" w:rsidTr="00EB138F">
        <w:trPr>
          <w:trHeight w:val="372"/>
        </w:trPr>
        <w:tc>
          <w:tcPr>
            <w:tcW w:w="1950" w:type="dxa"/>
          </w:tcPr>
          <w:p w14:paraId="3CBCC418" w14:textId="075AB600" w:rsidR="001A167A" w:rsidRPr="0070356C" w:rsidRDefault="00EB138F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Ação</w:t>
            </w:r>
          </w:p>
        </w:tc>
        <w:tc>
          <w:tcPr>
            <w:tcW w:w="6697" w:type="dxa"/>
            <w:gridSpan w:val="2"/>
          </w:tcPr>
          <w:p w14:paraId="30BB92EE" w14:textId="40C6F1C4" w:rsidR="001A167A" w:rsidRPr="0070356C" w:rsidRDefault="00DD05C9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EB138F">
              <w:rPr>
                <w:bCs/>
              </w:rPr>
              <w:t>.</w:t>
            </w:r>
            <w:r>
              <w:rPr>
                <w:bCs/>
              </w:rPr>
              <w:t>0</w:t>
            </w:r>
            <w:r w:rsidR="00F32EB9">
              <w:rPr>
                <w:bCs/>
              </w:rPr>
              <w:t>36</w:t>
            </w:r>
            <w:r w:rsidR="001A167A" w:rsidRPr="0070356C">
              <w:rPr>
                <w:bCs/>
              </w:rPr>
              <w:t xml:space="preserve">- </w:t>
            </w:r>
            <w:r w:rsidR="00EB138F">
              <w:rPr>
                <w:bCs/>
              </w:rPr>
              <w:t>Incentivo ao Comércio e Indústria</w:t>
            </w:r>
            <w:r>
              <w:rPr>
                <w:bCs/>
              </w:rPr>
              <w:t xml:space="preserve"> </w:t>
            </w:r>
          </w:p>
        </w:tc>
      </w:tr>
      <w:tr w:rsidR="001A167A" w:rsidRPr="0070356C" w14:paraId="224E67C5" w14:textId="77777777" w:rsidTr="00EB138F">
        <w:trPr>
          <w:trHeight w:val="366"/>
        </w:trPr>
        <w:tc>
          <w:tcPr>
            <w:tcW w:w="1950" w:type="dxa"/>
          </w:tcPr>
          <w:p w14:paraId="56C286CC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Recurso</w:t>
            </w:r>
          </w:p>
        </w:tc>
        <w:tc>
          <w:tcPr>
            <w:tcW w:w="6697" w:type="dxa"/>
            <w:gridSpan w:val="2"/>
          </w:tcPr>
          <w:p w14:paraId="7FBA1F44" w14:textId="2E4E61D8" w:rsidR="001A167A" w:rsidRPr="0070356C" w:rsidRDefault="00DD05C9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0500000</w:t>
            </w:r>
            <w:r w:rsidR="00EB138F">
              <w:rPr>
                <w:bCs/>
              </w:rPr>
              <w:t>01</w:t>
            </w:r>
            <w:r w:rsidR="001A167A" w:rsidRPr="0070356C">
              <w:rPr>
                <w:bCs/>
              </w:rPr>
              <w:t xml:space="preserve"> –</w:t>
            </w:r>
            <w:r w:rsidR="00EB138F">
              <w:rPr>
                <w:bCs/>
              </w:rPr>
              <w:t xml:space="preserve"> Recurso Livre </w:t>
            </w:r>
            <w:r>
              <w:rPr>
                <w:bCs/>
              </w:rPr>
              <w:t xml:space="preserve"> </w:t>
            </w:r>
          </w:p>
        </w:tc>
      </w:tr>
      <w:tr w:rsidR="001A167A" w:rsidRPr="0070356C" w14:paraId="35874D88" w14:textId="77777777" w:rsidTr="00EB138F">
        <w:trPr>
          <w:trHeight w:val="393"/>
        </w:trPr>
        <w:tc>
          <w:tcPr>
            <w:tcW w:w="1950" w:type="dxa"/>
          </w:tcPr>
          <w:p w14:paraId="34EFB1FB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/>
              </w:rPr>
            </w:pPr>
            <w:r w:rsidRPr="0070356C">
              <w:rPr>
                <w:b/>
              </w:rPr>
              <w:t xml:space="preserve">         Código</w:t>
            </w:r>
          </w:p>
        </w:tc>
        <w:tc>
          <w:tcPr>
            <w:tcW w:w="4741" w:type="dxa"/>
          </w:tcPr>
          <w:p w14:paraId="6A8BB39C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/>
              </w:rPr>
            </w:pPr>
            <w:r w:rsidRPr="0070356C">
              <w:rPr>
                <w:b/>
              </w:rPr>
              <w:t>Descrição da natureza de despesa</w:t>
            </w:r>
          </w:p>
        </w:tc>
        <w:tc>
          <w:tcPr>
            <w:tcW w:w="1956" w:type="dxa"/>
          </w:tcPr>
          <w:p w14:paraId="0C76682D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/>
              </w:rPr>
            </w:pPr>
            <w:r w:rsidRPr="0070356C">
              <w:rPr>
                <w:b/>
              </w:rPr>
              <w:t xml:space="preserve">       Valor </w:t>
            </w:r>
          </w:p>
        </w:tc>
      </w:tr>
      <w:tr w:rsidR="001A167A" w:rsidRPr="0070356C" w14:paraId="771BAB01" w14:textId="77777777" w:rsidTr="00EB138F">
        <w:trPr>
          <w:trHeight w:val="358"/>
        </w:trPr>
        <w:tc>
          <w:tcPr>
            <w:tcW w:w="1950" w:type="dxa"/>
          </w:tcPr>
          <w:p w14:paraId="22B62350" w14:textId="5A2FD1E9" w:rsidR="001A167A" w:rsidRPr="0070356C" w:rsidRDefault="00215ADE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3.</w:t>
            </w:r>
            <w:r w:rsidR="00EB138F">
              <w:rPr>
                <w:bCs/>
              </w:rPr>
              <w:t>3</w:t>
            </w:r>
            <w:r>
              <w:rPr>
                <w:bCs/>
              </w:rPr>
              <w:t>.</w:t>
            </w:r>
            <w:r w:rsidR="00EB138F">
              <w:rPr>
                <w:bCs/>
              </w:rPr>
              <w:t>5</w:t>
            </w:r>
            <w:r>
              <w:rPr>
                <w:bCs/>
              </w:rPr>
              <w:t>0</w:t>
            </w:r>
            <w:r w:rsidR="001A167A" w:rsidRPr="0070356C">
              <w:rPr>
                <w:bCs/>
              </w:rPr>
              <w:t>.</w:t>
            </w:r>
            <w:r w:rsidR="00EB138F">
              <w:rPr>
                <w:bCs/>
              </w:rPr>
              <w:t>41</w:t>
            </w:r>
            <w:r>
              <w:rPr>
                <w:bCs/>
              </w:rPr>
              <w:t>.</w:t>
            </w:r>
            <w:r w:rsidR="001A167A" w:rsidRPr="0070356C">
              <w:rPr>
                <w:bCs/>
              </w:rPr>
              <w:t>00.00.00</w:t>
            </w:r>
          </w:p>
        </w:tc>
        <w:tc>
          <w:tcPr>
            <w:tcW w:w="4741" w:type="dxa"/>
          </w:tcPr>
          <w:p w14:paraId="407583C9" w14:textId="77337CA6" w:rsidR="001A167A" w:rsidRPr="0070356C" w:rsidRDefault="00EB138F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 xml:space="preserve">Contribuições </w:t>
            </w:r>
          </w:p>
        </w:tc>
        <w:tc>
          <w:tcPr>
            <w:tcW w:w="1956" w:type="dxa"/>
          </w:tcPr>
          <w:p w14:paraId="774D9A0C" w14:textId="20DD3148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 xml:space="preserve"> R$ </w:t>
            </w:r>
            <w:r w:rsidR="00EB138F">
              <w:rPr>
                <w:bCs/>
              </w:rPr>
              <w:t>24</w:t>
            </w:r>
            <w:r w:rsidRPr="0070356C">
              <w:rPr>
                <w:bCs/>
              </w:rPr>
              <w:t>.</w:t>
            </w:r>
            <w:r w:rsidR="00EB138F">
              <w:rPr>
                <w:bCs/>
              </w:rPr>
              <w:t>5</w:t>
            </w:r>
            <w:r w:rsidR="00215ADE">
              <w:rPr>
                <w:bCs/>
              </w:rPr>
              <w:t>00</w:t>
            </w:r>
            <w:r w:rsidRPr="0070356C">
              <w:rPr>
                <w:bCs/>
              </w:rPr>
              <w:t>,</w:t>
            </w:r>
            <w:r w:rsidR="00215ADE">
              <w:rPr>
                <w:bCs/>
              </w:rPr>
              <w:t>00</w:t>
            </w:r>
          </w:p>
        </w:tc>
      </w:tr>
      <w:bookmarkEnd w:id="0"/>
    </w:tbl>
    <w:p w14:paraId="79752AC9" w14:textId="77777777" w:rsidR="0053552B" w:rsidRPr="004E32A2" w:rsidRDefault="0053552B" w:rsidP="001A167A">
      <w:pPr>
        <w:snapToGrid w:val="0"/>
        <w:spacing w:before="57"/>
        <w:jc w:val="both"/>
      </w:pPr>
    </w:p>
    <w:p w14:paraId="30E18F41" w14:textId="5C9B9D2A" w:rsidR="0053552B" w:rsidRDefault="001A167A" w:rsidP="00B03736">
      <w:pPr>
        <w:snapToGrid w:val="0"/>
        <w:spacing w:before="57"/>
        <w:jc w:val="both"/>
      </w:pPr>
      <w:r>
        <w:rPr>
          <w:b/>
        </w:rPr>
        <w:t xml:space="preserve">           Art. 2.º </w:t>
      </w:r>
      <w:r>
        <w:t xml:space="preserve">A cobertura do presente crédito </w:t>
      </w:r>
      <w:r w:rsidR="00B03736">
        <w:t>especial,</w:t>
      </w:r>
      <w:r>
        <w:t xml:space="preserve"> no </w:t>
      </w:r>
      <w:r w:rsidR="00B03736">
        <w:t>valor de</w:t>
      </w:r>
      <w:r w:rsidR="00853E3A">
        <w:t xml:space="preserve"> </w:t>
      </w:r>
      <w:r>
        <w:t xml:space="preserve">R$ </w:t>
      </w:r>
      <w:r w:rsidR="00B03736">
        <w:t>24</w:t>
      </w:r>
      <w:r w:rsidR="00853E3A">
        <w:t>.</w:t>
      </w:r>
      <w:r w:rsidR="00B03736">
        <w:t>5</w:t>
      </w:r>
      <w:r w:rsidR="00853E3A">
        <w:t>00</w:t>
      </w:r>
      <w:r>
        <w:t>,</w:t>
      </w:r>
      <w:r w:rsidR="00853E3A">
        <w:t xml:space="preserve">00 </w:t>
      </w:r>
      <w:r>
        <w:t>decorrerá por conta de</w:t>
      </w:r>
      <w:r w:rsidR="00B03736">
        <w:t xml:space="preserve"> superávit financeiro do Recurso 05000001 – Recurso Livre, apurado no exercício financeiro de 2023.</w:t>
      </w:r>
    </w:p>
    <w:p w14:paraId="28BEA2A7" w14:textId="77777777" w:rsidR="00B03736" w:rsidRPr="00B03736" w:rsidRDefault="00B03736" w:rsidP="00B03736">
      <w:pPr>
        <w:snapToGrid w:val="0"/>
        <w:spacing w:before="57"/>
        <w:jc w:val="both"/>
      </w:pPr>
    </w:p>
    <w:p w14:paraId="3A929C66" w14:textId="43196B5B" w:rsidR="0053552B" w:rsidRPr="00EB138F" w:rsidRDefault="0053552B" w:rsidP="00EB138F">
      <w:pPr>
        <w:snapToGrid w:val="0"/>
        <w:spacing w:before="57" w:line="276" w:lineRule="auto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1A167A" w:rsidRPr="00860A7A">
        <w:rPr>
          <w:b/>
          <w:bCs/>
        </w:rPr>
        <w:t>Art.3. °</w:t>
      </w:r>
      <w:r w:rsidR="001A167A">
        <w:rPr>
          <w:b/>
          <w:bCs/>
        </w:rPr>
        <w:t xml:space="preserve"> </w:t>
      </w:r>
      <w:r w:rsidR="001A167A" w:rsidRPr="00860A7A">
        <w:t>Esta lei entra em vigor na data de sua publicação</w:t>
      </w:r>
      <w:r w:rsidR="00853E3A">
        <w:t>.</w:t>
      </w:r>
    </w:p>
    <w:p w14:paraId="444A8309" w14:textId="2B35B988" w:rsidR="001A167A" w:rsidRDefault="00145363" w:rsidP="00145363">
      <w:pPr>
        <w:pStyle w:val="Ttulodetabela"/>
        <w:suppressLineNumbers w:val="0"/>
        <w:ind w:firstLine="708"/>
        <w:jc w:val="right"/>
        <w:rPr>
          <w:b w:val="0"/>
          <w:bCs w:val="0"/>
        </w:rPr>
      </w:pPr>
      <w:r>
        <w:t xml:space="preserve">SALA DAS SESSÕES, </w:t>
      </w:r>
      <w:r w:rsidRPr="00145363">
        <w:rPr>
          <w:b w:val="0"/>
          <w:bCs w:val="0"/>
        </w:rPr>
        <w:t xml:space="preserve">em </w:t>
      </w:r>
      <w:r w:rsidR="0068473E">
        <w:rPr>
          <w:b w:val="0"/>
          <w:bCs w:val="0"/>
        </w:rPr>
        <w:t>25</w:t>
      </w:r>
      <w:r w:rsidRPr="00145363">
        <w:rPr>
          <w:b w:val="0"/>
          <w:bCs w:val="0"/>
        </w:rPr>
        <w:t xml:space="preserve"> de novembro de 2024.</w:t>
      </w:r>
    </w:p>
    <w:p w14:paraId="74DEE22D" w14:textId="77777777" w:rsidR="00EB138F" w:rsidRDefault="00EB138F" w:rsidP="00B03736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</w:p>
    <w:p w14:paraId="0D941053" w14:textId="03628041" w:rsidR="00145363" w:rsidRPr="00145363" w:rsidRDefault="00145363" w:rsidP="00B03736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  <w:r w:rsidRPr="00145363">
        <w:rPr>
          <w:rFonts w:eastAsia="Lucida Sans Unicode"/>
          <w:b/>
          <w:color w:val="000000"/>
          <w:kern w:val="1"/>
          <w:u w:val="single"/>
        </w:rPr>
        <w:t>VEREADORES INTEGRANTES DA COMISSÃO:</w:t>
      </w:r>
    </w:p>
    <w:p w14:paraId="386F0224" w14:textId="77777777" w:rsidR="00F32EB9" w:rsidRDefault="00F32EB9" w:rsidP="00F32EB9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2E7E0BD0" w14:textId="15B1FA58" w:rsidR="00B03736" w:rsidRDefault="00145363" w:rsidP="00F32EB9">
      <w:pPr>
        <w:widowControl w:val="0"/>
        <w:suppressAutoHyphens/>
        <w:spacing w:line="276" w:lineRule="auto"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ANDERSON BARCELOS CORRÊA – PSDB-PRESIDENTE:________</w:t>
      </w:r>
      <w:r w:rsidR="00EB138F">
        <w:rPr>
          <w:rFonts w:eastAsia="Lucida Sans Unicode"/>
          <w:color w:val="000000"/>
          <w:kern w:val="1"/>
        </w:rPr>
        <w:t>__</w:t>
      </w:r>
      <w:r w:rsidRPr="00145363">
        <w:rPr>
          <w:rFonts w:eastAsia="Lucida Sans Unicode"/>
          <w:color w:val="000000"/>
          <w:kern w:val="1"/>
        </w:rPr>
        <w:t>___</w:t>
      </w:r>
      <w:r w:rsidR="00EB138F">
        <w:rPr>
          <w:rFonts w:eastAsia="Lucida Sans Unicode"/>
          <w:color w:val="000000"/>
          <w:kern w:val="1"/>
        </w:rPr>
        <w:t>__</w:t>
      </w:r>
      <w:r w:rsidRPr="00145363">
        <w:rPr>
          <w:rFonts w:eastAsia="Lucida Sans Unicode"/>
          <w:color w:val="000000"/>
          <w:kern w:val="1"/>
        </w:rPr>
        <w:t>________</w:t>
      </w:r>
    </w:p>
    <w:p w14:paraId="720D29A7" w14:textId="77777777" w:rsidR="00EB138F" w:rsidRPr="00145363" w:rsidRDefault="00EB138F" w:rsidP="00F32EB9">
      <w:pPr>
        <w:widowControl w:val="0"/>
        <w:suppressAutoHyphens/>
        <w:spacing w:line="276" w:lineRule="auto"/>
        <w:jc w:val="both"/>
        <w:rPr>
          <w:rFonts w:eastAsia="Lucida Sans Unicode"/>
          <w:color w:val="000000"/>
          <w:kern w:val="1"/>
        </w:rPr>
      </w:pPr>
    </w:p>
    <w:p w14:paraId="19D39EC8" w14:textId="5BE2EAAA" w:rsidR="00145363" w:rsidRDefault="00145363" w:rsidP="00F32EB9">
      <w:pPr>
        <w:widowControl w:val="0"/>
        <w:suppressAutoHyphens/>
        <w:spacing w:line="276" w:lineRule="auto"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RAFAELA VILLAMIL RIBEIRO – PSD - VICE-PRESIDENTE:_______</w:t>
      </w:r>
      <w:r w:rsidR="00EB138F">
        <w:rPr>
          <w:rFonts w:eastAsia="Lucida Sans Unicode"/>
          <w:color w:val="000000"/>
          <w:kern w:val="1"/>
        </w:rPr>
        <w:t>____</w:t>
      </w:r>
      <w:r w:rsidRPr="00145363">
        <w:rPr>
          <w:rFonts w:eastAsia="Lucida Sans Unicode"/>
          <w:color w:val="000000"/>
          <w:kern w:val="1"/>
        </w:rPr>
        <w:t>_</w:t>
      </w:r>
      <w:r w:rsidR="00EB138F">
        <w:rPr>
          <w:rFonts w:eastAsia="Lucida Sans Unicode"/>
          <w:color w:val="000000"/>
          <w:kern w:val="1"/>
        </w:rPr>
        <w:t>_</w:t>
      </w:r>
      <w:r w:rsidRPr="00145363">
        <w:rPr>
          <w:rFonts w:eastAsia="Lucida Sans Unicode"/>
          <w:color w:val="000000"/>
          <w:kern w:val="1"/>
        </w:rPr>
        <w:t>________</w:t>
      </w:r>
    </w:p>
    <w:p w14:paraId="462A3DE2" w14:textId="77777777" w:rsidR="00B03736" w:rsidRPr="00145363" w:rsidRDefault="00B03736" w:rsidP="00F32EB9">
      <w:pPr>
        <w:widowControl w:val="0"/>
        <w:suppressAutoHyphens/>
        <w:spacing w:line="276" w:lineRule="auto"/>
        <w:jc w:val="both"/>
        <w:rPr>
          <w:rFonts w:eastAsia="Lucida Sans Unicode"/>
          <w:color w:val="000000"/>
          <w:kern w:val="1"/>
        </w:rPr>
      </w:pPr>
    </w:p>
    <w:p w14:paraId="667F14FA" w14:textId="186111B8" w:rsidR="00145363" w:rsidRPr="00145363" w:rsidRDefault="00145363" w:rsidP="00F32EB9">
      <w:pPr>
        <w:widowControl w:val="0"/>
        <w:suppressAutoHyphens/>
        <w:spacing w:line="276" w:lineRule="auto"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ÉMERSON VIDAL FERREIRA – PSDB:____________________________</w:t>
      </w:r>
      <w:r w:rsidR="00EB138F">
        <w:rPr>
          <w:rFonts w:eastAsia="Lucida Sans Unicode"/>
          <w:color w:val="000000"/>
          <w:kern w:val="1"/>
        </w:rPr>
        <w:t>_____</w:t>
      </w:r>
      <w:r w:rsidRPr="00145363">
        <w:rPr>
          <w:rFonts w:eastAsia="Lucida Sans Unicode"/>
          <w:color w:val="000000"/>
          <w:kern w:val="1"/>
        </w:rPr>
        <w:t>_______</w:t>
      </w:r>
    </w:p>
    <w:sectPr w:rsidR="00145363" w:rsidRPr="00145363" w:rsidSect="00EB138F">
      <w:pgSz w:w="12240" w:h="15840"/>
      <w:pgMar w:top="1985" w:right="1701" w:bottom="1417" w:left="170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A189D" w14:textId="77777777" w:rsidR="009A61A4" w:rsidRDefault="009A61A4" w:rsidP="001E39A9">
      <w:r>
        <w:separator/>
      </w:r>
    </w:p>
  </w:endnote>
  <w:endnote w:type="continuationSeparator" w:id="0">
    <w:p w14:paraId="56CD2AC1" w14:textId="77777777" w:rsidR="009A61A4" w:rsidRDefault="009A61A4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65F6F" w14:textId="77777777" w:rsidR="009A61A4" w:rsidRDefault="009A61A4" w:rsidP="001E39A9">
      <w:r>
        <w:separator/>
      </w:r>
    </w:p>
  </w:footnote>
  <w:footnote w:type="continuationSeparator" w:id="0">
    <w:p w14:paraId="470EAB11" w14:textId="77777777" w:rsidR="009A61A4" w:rsidRDefault="009A61A4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B09EC"/>
    <w:multiLevelType w:val="hybridMultilevel"/>
    <w:tmpl w:val="64C2EF78"/>
    <w:lvl w:ilvl="0" w:tplc="DB722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2" w15:restartNumberingAfterBreak="0">
    <w:nsid w:val="44187FDA"/>
    <w:multiLevelType w:val="hybridMultilevel"/>
    <w:tmpl w:val="5420DBA4"/>
    <w:lvl w:ilvl="0" w:tplc="C7BACE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A4FC9"/>
    <w:multiLevelType w:val="hybridMultilevel"/>
    <w:tmpl w:val="7F0C69A4"/>
    <w:lvl w:ilvl="0" w:tplc="F710E5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82451">
    <w:abstractNumId w:val="1"/>
  </w:num>
  <w:num w:numId="2" w16cid:durableId="1529218227">
    <w:abstractNumId w:val="0"/>
  </w:num>
  <w:num w:numId="3" w16cid:durableId="1614285316">
    <w:abstractNumId w:val="2"/>
  </w:num>
  <w:num w:numId="4" w16cid:durableId="60568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20"/>
    <w:rsid w:val="00000CEF"/>
    <w:rsid w:val="000010DB"/>
    <w:rsid w:val="000023B4"/>
    <w:rsid w:val="00011E4B"/>
    <w:rsid w:val="00023CCA"/>
    <w:rsid w:val="00023DCB"/>
    <w:rsid w:val="000503F9"/>
    <w:rsid w:val="00056267"/>
    <w:rsid w:val="00065494"/>
    <w:rsid w:val="00073C48"/>
    <w:rsid w:val="00074124"/>
    <w:rsid w:val="00075B4F"/>
    <w:rsid w:val="00084DD1"/>
    <w:rsid w:val="00085193"/>
    <w:rsid w:val="0009140D"/>
    <w:rsid w:val="00097C07"/>
    <w:rsid w:val="000C0A46"/>
    <w:rsid w:val="000D024D"/>
    <w:rsid w:val="000D5F80"/>
    <w:rsid w:val="000F50B4"/>
    <w:rsid w:val="00101C49"/>
    <w:rsid w:val="00116E14"/>
    <w:rsid w:val="00125374"/>
    <w:rsid w:val="00145363"/>
    <w:rsid w:val="001454CA"/>
    <w:rsid w:val="00147312"/>
    <w:rsid w:val="001565F9"/>
    <w:rsid w:val="00161AA1"/>
    <w:rsid w:val="00184DED"/>
    <w:rsid w:val="00187C02"/>
    <w:rsid w:val="001A1504"/>
    <w:rsid w:val="001A167A"/>
    <w:rsid w:val="001A1F8A"/>
    <w:rsid w:val="001B16F7"/>
    <w:rsid w:val="001B76CD"/>
    <w:rsid w:val="001C2760"/>
    <w:rsid w:val="001C2FAA"/>
    <w:rsid w:val="001C6305"/>
    <w:rsid w:val="001D18B9"/>
    <w:rsid w:val="001D7987"/>
    <w:rsid w:val="001E03DC"/>
    <w:rsid w:val="001E39A9"/>
    <w:rsid w:val="001F5E4F"/>
    <w:rsid w:val="00215ADE"/>
    <w:rsid w:val="00224153"/>
    <w:rsid w:val="002313B6"/>
    <w:rsid w:val="00233E90"/>
    <w:rsid w:val="002366D2"/>
    <w:rsid w:val="002401D6"/>
    <w:rsid w:val="00254092"/>
    <w:rsid w:val="00254FD0"/>
    <w:rsid w:val="00257820"/>
    <w:rsid w:val="00262325"/>
    <w:rsid w:val="002623DE"/>
    <w:rsid w:val="00270769"/>
    <w:rsid w:val="0027125F"/>
    <w:rsid w:val="002965B6"/>
    <w:rsid w:val="002A7B05"/>
    <w:rsid w:val="002E157A"/>
    <w:rsid w:val="002F356F"/>
    <w:rsid w:val="002F3CC6"/>
    <w:rsid w:val="002F4FC3"/>
    <w:rsid w:val="0030063D"/>
    <w:rsid w:val="00305FB1"/>
    <w:rsid w:val="00307CA6"/>
    <w:rsid w:val="00310B1B"/>
    <w:rsid w:val="00322DD4"/>
    <w:rsid w:val="003230A9"/>
    <w:rsid w:val="00327975"/>
    <w:rsid w:val="00336A35"/>
    <w:rsid w:val="003746E3"/>
    <w:rsid w:val="00381E86"/>
    <w:rsid w:val="003A28CF"/>
    <w:rsid w:val="003A7804"/>
    <w:rsid w:val="003A7CB5"/>
    <w:rsid w:val="003C1705"/>
    <w:rsid w:val="003C599B"/>
    <w:rsid w:val="003E4D99"/>
    <w:rsid w:val="003F2F2F"/>
    <w:rsid w:val="00426647"/>
    <w:rsid w:val="00427760"/>
    <w:rsid w:val="00432044"/>
    <w:rsid w:val="00437EAD"/>
    <w:rsid w:val="0044003D"/>
    <w:rsid w:val="004409A9"/>
    <w:rsid w:val="00487F36"/>
    <w:rsid w:val="004970B1"/>
    <w:rsid w:val="004A19E8"/>
    <w:rsid w:val="004A2979"/>
    <w:rsid w:val="004B06DE"/>
    <w:rsid w:val="004B2608"/>
    <w:rsid w:val="004B5271"/>
    <w:rsid w:val="004C140B"/>
    <w:rsid w:val="004C2640"/>
    <w:rsid w:val="004D27F3"/>
    <w:rsid w:val="004F629C"/>
    <w:rsid w:val="00503997"/>
    <w:rsid w:val="00512F37"/>
    <w:rsid w:val="005140B4"/>
    <w:rsid w:val="00530703"/>
    <w:rsid w:val="0053552B"/>
    <w:rsid w:val="00573343"/>
    <w:rsid w:val="0058436D"/>
    <w:rsid w:val="005900B4"/>
    <w:rsid w:val="00596A4A"/>
    <w:rsid w:val="005A17B5"/>
    <w:rsid w:val="005A374F"/>
    <w:rsid w:val="005A5A29"/>
    <w:rsid w:val="005D4F24"/>
    <w:rsid w:val="005D7E57"/>
    <w:rsid w:val="005E58B2"/>
    <w:rsid w:val="006017BA"/>
    <w:rsid w:val="006248B3"/>
    <w:rsid w:val="00627ABA"/>
    <w:rsid w:val="00640C17"/>
    <w:rsid w:val="00641CAD"/>
    <w:rsid w:val="00654709"/>
    <w:rsid w:val="006556B7"/>
    <w:rsid w:val="0065621A"/>
    <w:rsid w:val="0066509A"/>
    <w:rsid w:val="0068473E"/>
    <w:rsid w:val="006A177D"/>
    <w:rsid w:val="006A492A"/>
    <w:rsid w:val="006B07A3"/>
    <w:rsid w:val="006E03F0"/>
    <w:rsid w:val="006E08A8"/>
    <w:rsid w:val="006E3819"/>
    <w:rsid w:val="006E6010"/>
    <w:rsid w:val="006F7192"/>
    <w:rsid w:val="0070035B"/>
    <w:rsid w:val="0070235D"/>
    <w:rsid w:val="0070791E"/>
    <w:rsid w:val="007174BF"/>
    <w:rsid w:val="00720B87"/>
    <w:rsid w:val="00760857"/>
    <w:rsid w:val="007B1C03"/>
    <w:rsid w:val="007B4851"/>
    <w:rsid w:val="007B7EE2"/>
    <w:rsid w:val="007C20FE"/>
    <w:rsid w:val="007D484C"/>
    <w:rsid w:val="007E7F67"/>
    <w:rsid w:val="007F4EB9"/>
    <w:rsid w:val="007F6B3E"/>
    <w:rsid w:val="00800EB3"/>
    <w:rsid w:val="00803419"/>
    <w:rsid w:val="00830E96"/>
    <w:rsid w:val="008321DB"/>
    <w:rsid w:val="00845728"/>
    <w:rsid w:val="00853E3A"/>
    <w:rsid w:val="008617C3"/>
    <w:rsid w:val="00861E6F"/>
    <w:rsid w:val="0086572A"/>
    <w:rsid w:val="00865C41"/>
    <w:rsid w:val="00873BBA"/>
    <w:rsid w:val="00875339"/>
    <w:rsid w:val="008800FA"/>
    <w:rsid w:val="008872CB"/>
    <w:rsid w:val="0089002F"/>
    <w:rsid w:val="00891AB8"/>
    <w:rsid w:val="008958DD"/>
    <w:rsid w:val="00895A86"/>
    <w:rsid w:val="008A33F4"/>
    <w:rsid w:val="008B35E5"/>
    <w:rsid w:val="008B546F"/>
    <w:rsid w:val="008C137C"/>
    <w:rsid w:val="008C3799"/>
    <w:rsid w:val="008C5F9E"/>
    <w:rsid w:val="008D3E0F"/>
    <w:rsid w:val="008D5487"/>
    <w:rsid w:val="008E168C"/>
    <w:rsid w:val="008F1776"/>
    <w:rsid w:val="00901E3B"/>
    <w:rsid w:val="0092007A"/>
    <w:rsid w:val="0092520A"/>
    <w:rsid w:val="00925B6B"/>
    <w:rsid w:val="00932C76"/>
    <w:rsid w:val="00943B7E"/>
    <w:rsid w:val="00945DD5"/>
    <w:rsid w:val="00946F6D"/>
    <w:rsid w:val="009557E3"/>
    <w:rsid w:val="00956F41"/>
    <w:rsid w:val="0097095A"/>
    <w:rsid w:val="009728D2"/>
    <w:rsid w:val="00982E23"/>
    <w:rsid w:val="0098720A"/>
    <w:rsid w:val="00987E2B"/>
    <w:rsid w:val="009917B7"/>
    <w:rsid w:val="00991B0D"/>
    <w:rsid w:val="009A61A4"/>
    <w:rsid w:val="009F7CDB"/>
    <w:rsid w:val="00A018D5"/>
    <w:rsid w:val="00A04FF8"/>
    <w:rsid w:val="00A05172"/>
    <w:rsid w:val="00A14F4F"/>
    <w:rsid w:val="00A151D3"/>
    <w:rsid w:val="00A34F12"/>
    <w:rsid w:val="00A5788F"/>
    <w:rsid w:val="00A61D8E"/>
    <w:rsid w:val="00A64B95"/>
    <w:rsid w:val="00A74C35"/>
    <w:rsid w:val="00A8034B"/>
    <w:rsid w:val="00A8658B"/>
    <w:rsid w:val="00A8749C"/>
    <w:rsid w:val="00AA05FB"/>
    <w:rsid w:val="00AB6E05"/>
    <w:rsid w:val="00AB7109"/>
    <w:rsid w:val="00AC59E2"/>
    <w:rsid w:val="00AC6B6D"/>
    <w:rsid w:val="00AD7231"/>
    <w:rsid w:val="00AE20D1"/>
    <w:rsid w:val="00AE2A9C"/>
    <w:rsid w:val="00AE6960"/>
    <w:rsid w:val="00AF5598"/>
    <w:rsid w:val="00AF7AF7"/>
    <w:rsid w:val="00B01635"/>
    <w:rsid w:val="00B03619"/>
    <w:rsid w:val="00B03736"/>
    <w:rsid w:val="00B16215"/>
    <w:rsid w:val="00B25747"/>
    <w:rsid w:val="00B26B44"/>
    <w:rsid w:val="00B271E7"/>
    <w:rsid w:val="00B30040"/>
    <w:rsid w:val="00B355DB"/>
    <w:rsid w:val="00B53586"/>
    <w:rsid w:val="00B546A5"/>
    <w:rsid w:val="00B6248B"/>
    <w:rsid w:val="00B761E5"/>
    <w:rsid w:val="00B878D9"/>
    <w:rsid w:val="00B945AA"/>
    <w:rsid w:val="00BA19C2"/>
    <w:rsid w:val="00BB1160"/>
    <w:rsid w:val="00BB2959"/>
    <w:rsid w:val="00BE2F80"/>
    <w:rsid w:val="00BE3219"/>
    <w:rsid w:val="00BF1094"/>
    <w:rsid w:val="00BF7BDB"/>
    <w:rsid w:val="00C0318F"/>
    <w:rsid w:val="00C10B0C"/>
    <w:rsid w:val="00C14E65"/>
    <w:rsid w:val="00C17DA8"/>
    <w:rsid w:val="00C21366"/>
    <w:rsid w:val="00C218A4"/>
    <w:rsid w:val="00C24406"/>
    <w:rsid w:val="00C27E89"/>
    <w:rsid w:val="00C36E0F"/>
    <w:rsid w:val="00C46C8F"/>
    <w:rsid w:val="00C53A60"/>
    <w:rsid w:val="00C554C9"/>
    <w:rsid w:val="00C60082"/>
    <w:rsid w:val="00C619B6"/>
    <w:rsid w:val="00C6741F"/>
    <w:rsid w:val="00C73C2C"/>
    <w:rsid w:val="00C74B6B"/>
    <w:rsid w:val="00C81BF0"/>
    <w:rsid w:val="00C84011"/>
    <w:rsid w:val="00C875D9"/>
    <w:rsid w:val="00C91F20"/>
    <w:rsid w:val="00CB104A"/>
    <w:rsid w:val="00CB3436"/>
    <w:rsid w:val="00CB6D4A"/>
    <w:rsid w:val="00CD1B5C"/>
    <w:rsid w:val="00CD4350"/>
    <w:rsid w:val="00CE45BF"/>
    <w:rsid w:val="00CE48E2"/>
    <w:rsid w:val="00CF2CBC"/>
    <w:rsid w:val="00CF52CC"/>
    <w:rsid w:val="00D02A6F"/>
    <w:rsid w:val="00D074B4"/>
    <w:rsid w:val="00D10D3E"/>
    <w:rsid w:val="00D1412F"/>
    <w:rsid w:val="00D168D1"/>
    <w:rsid w:val="00D24144"/>
    <w:rsid w:val="00D3543B"/>
    <w:rsid w:val="00D5204A"/>
    <w:rsid w:val="00D534F5"/>
    <w:rsid w:val="00D648A3"/>
    <w:rsid w:val="00D66855"/>
    <w:rsid w:val="00D67FB0"/>
    <w:rsid w:val="00D800FF"/>
    <w:rsid w:val="00D8073F"/>
    <w:rsid w:val="00D807FE"/>
    <w:rsid w:val="00D87608"/>
    <w:rsid w:val="00D96DD4"/>
    <w:rsid w:val="00DA70B6"/>
    <w:rsid w:val="00DB3968"/>
    <w:rsid w:val="00DC483C"/>
    <w:rsid w:val="00DD05C9"/>
    <w:rsid w:val="00DD615C"/>
    <w:rsid w:val="00DE3A29"/>
    <w:rsid w:val="00DF14E0"/>
    <w:rsid w:val="00DF6376"/>
    <w:rsid w:val="00DF63FD"/>
    <w:rsid w:val="00E06A1C"/>
    <w:rsid w:val="00E15263"/>
    <w:rsid w:val="00E20345"/>
    <w:rsid w:val="00E21B66"/>
    <w:rsid w:val="00E23147"/>
    <w:rsid w:val="00E2560A"/>
    <w:rsid w:val="00E41FBB"/>
    <w:rsid w:val="00E549A4"/>
    <w:rsid w:val="00E572F2"/>
    <w:rsid w:val="00E63025"/>
    <w:rsid w:val="00E721CD"/>
    <w:rsid w:val="00E80145"/>
    <w:rsid w:val="00E93C67"/>
    <w:rsid w:val="00E97755"/>
    <w:rsid w:val="00EB138F"/>
    <w:rsid w:val="00EB651C"/>
    <w:rsid w:val="00EC4791"/>
    <w:rsid w:val="00ED360E"/>
    <w:rsid w:val="00ED5F86"/>
    <w:rsid w:val="00EE3548"/>
    <w:rsid w:val="00EE5DA5"/>
    <w:rsid w:val="00F00FA4"/>
    <w:rsid w:val="00F15DD8"/>
    <w:rsid w:val="00F16868"/>
    <w:rsid w:val="00F1775E"/>
    <w:rsid w:val="00F21253"/>
    <w:rsid w:val="00F32D65"/>
    <w:rsid w:val="00F32EB9"/>
    <w:rsid w:val="00F43105"/>
    <w:rsid w:val="00F474FC"/>
    <w:rsid w:val="00F509FC"/>
    <w:rsid w:val="00F55F47"/>
    <w:rsid w:val="00F67811"/>
    <w:rsid w:val="00F743EF"/>
    <w:rsid w:val="00F81223"/>
    <w:rsid w:val="00F82C50"/>
    <w:rsid w:val="00F83750"/>
    <w:rsid w:val="00F869C8"/>
    <w:rsid w:val="00FA1E8C"/>
    <w:rsid w:val="00FA655D"/>
    <w:rsid w:val="00FC32CF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D38EC"/>
  <w15:chartTrackingRefBased/>
  <w15:docId w15:val="{65DDF746-841A-449E-84DE-6CE0880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\OneDrive\&#193;rea%20de%20Trabalho\C&#194;MARA%202024\COMISS&#213;ES\AUTOGRAFO%20E%20REDA&#199;&#195;O%20FINAL%202024\REDA&#199;&#195;O%20FINAL%20COMISS&#213;ES%20PL%20073-202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D497-6FC6-4B74-9D35-5DFC840A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COMISSÕES PL 073-2024</Template>
  <TotalTime>21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Lenovo</dc:creator>
  <cp:keywords/>
  <cp:lastModifiedBy>Lenovo</cp:lastModifiedBy>
  <cp:revision>10</cp:revision>
  <cp:lastPrinted>2024-11-21T12:29:00Z</cp:lastPrinted>
  <dcterms:created xsi:type="dcterms:W3CDTF">2024-11-04T17:20:00Z</dcterms:created>
  <dcterms:modified xsi:type="dcterms:W3CDTF">2024-11-21T12:33:00Z</dcterms:modified>
</cp:coreProperties>
</file>