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5A71D43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2560DA">
        <w:rPr>
          <w:b/>
          <w:sz w:val="28"/>
          <w:szCs w:val="28"/>
          <w:u w:val="single"/>
        </w:rPr>
        <w:t>LEGISLAÇÃO,</w:t>
      </w:r>
      <w:r w:rsidR="00205242">
        <w:rPr>
          <w:b/>
          <w:sz w:val="28"/>
          <w:szCs w:val="28"/>
          <w:u w:val="single"/>
        </w:rPr>
        <w:t xml:space="preserve"> </w:t>
      </w:r>
      <w:r w:rsidR="002560DA">
        <w:rPr>
          <w:b/>
          <w:sz w:val="28"/>
          <w:szCs w:val="28"/>
          <w:u w:val="single"/>
        </w:rPr>
        <w:t>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DC2DE9D" w:rsidR="00640067" w:rsidRPr="009B0856" w:rsidRDefault="00640067" w:rsidP="00EF16FE">
      <w:pPr>
        <w:jc w:val="both"/>
        <w:rPr>
          <w:lang w:eastAsia="zh-CN"/>
        </w:rPr>
      </w:pPr>
      <w:r w:rsidRPr="009B0856">
        <w:rPr>
          <w:b/>
          <w:bCs/>
          <w:u w:val="single"/>
        </w:rPr>
        <w:t>Processo n.º:</w:t>
      </w:r>
      <w:r w:rsidRPr="009B0856">
        <w:t xml:space="preserve"> </w:t>
      </w:r>
      <w:r w:rsidR="00D211B3" w:rsidRPr="009B0856">
        <w:rPr>
          <w:lang w:eastAsia="zh-CN"/>
        </w:rPr>
        <w:t>4</w:t>
      </w:r>
      <w:r w:rsidR="00024928" w:rsidRPr="009B0856">
        <w:rPr>
          <w:lang w:eastAsia="zh-CN"/>
        </w:rPr>
        <w:t>58</w:t>
      </w:r>
      <w:r w:rsidR="00EF16FE" w:rsidRPr="009B0856">
        <w:rPr>
          <w:lang w:eastAsia="zh-CN"/>
        </w:rPr>
        <w:t>/202</w:t>
      </w:r>
      <w:r w:rsidR="00371D82" w:rsidRPr="009B0856">
        <w:rPr>
          <w:lang w:eastAsia="zh-CN"/>
        </w:rPr>
        <w:t>4</w:t>
      </w:r>
    </w:p>
    <w:p w14:paraId="3758ED05" w14:textId="77777777" w:rsidR="00640067" w:rsidRPr="009B0856" w:rsidRDefault="00640067" w:rsidP="00640067">
      <w:pPr>
        <w:jc w:val="both"/>
      </w:pPr>
    </w:p>
    <w:p w14:paraId="6989B773" w14:textId="3F6FBEDB" w:rsidR="00640067" w:rsidRPr="009B0856" w:rsidRDefault="00640067" w:rsidP="007557D6">
      <w:pPr>
        <w:jc w:val="both"/>
      </w:pPr>
      <w:r w:rsidRPr="009B0856">
        <w:rPr>
          <w:b/>
          <w:bCs/>
          <w:u w:val="single"/>
        </w:rPr>
        <w:t>Tipo de Matéria:</w:t>
      </w:r>
      <w:r w:rsidRPr="009B0856">
        <w:t xml:space="preserve"> </w:t>
      </w:r>
      <w:r w:rsidR="005D5AF3" w:rsidRPr="009B0856">
        <w:rPr>
          <w:kern w:val="28"/>
          <w:lang w:eastAsia="zh-CN"/>
        </w:rPr>
        <w:t>PROJETO DE LEI</w:t>
      </w:r>
      <w:r w:rsidR="00D211B3" w:rsidRPr="009B0856">
        <w:rPr>
          <w:kern w:val="28"/>
          <w:lang w:eastAsia="zh-CN"/>
        </w:rPr>
        <w:t xml:space="preserve"> COMPLEMENTAR</w:t>
      </w:r>
    </w:p>
    <w:p w14:paraId="634FA06D" w14:textId="77777777" w:rsidR="00640067" w:rsidRPr="009B0856" w:rsidRDefault="00640067" w:rsidP="00640067">
      <w:pPr>
        <w:jc w:val="both"/>
      </w:pPr>
    </w:p>
    <w:p w14:paraId="00CA53C9" w14:textId="2367B699" w:rsidR="00640067" w:rsidRPr="009B0856" w:rsidRDefault="00640067" w:rsidP="00454232">
      <w:pPr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Número de Matéria:</w:t>
      </w:r>
      <w:r w:rsidR="00FC56AC" w:rsidRPr="009B0856">
        <w:rPr>
          <w:b/>
          <w:bCs/>
        </w:rPr>
        <w:t xml:space="preserve"> </w:t>
      </w:r>
      <w:r w:rsidR="00FC56AC" w:rsidRPr="009B0856">
        <w:rPr>
          <w:lang w:eastAsia="zh-CN"/>
        </w:rPr>
        <w:t>0</w:t>
      </w:r>
      <w:r w:rsidR="00D211B3" w:rsidRPr="009B0856">
        <w:rPr>
          <w:lang w:eastAsia="zh-CN"/>
        </w:rPr>
        <w:t>0</w:t>
      </w:r>
      <w:r w:rsidR="00024928" w:rsidRPr="009B0856">
        <w:rPr>
          <w:lang w:eastAsia="zh-CN"/>
        </w:rPr>
        <w:t>2</w:t>
      </w:r>
      <w:r w:rsidR="008F3CE5" w:rsidRPr="009B0856">
        <w:rPr>
          <w:lang w:eastAsia="zh-CN"/>
        </w:rPr>
        <w:t>/</w:t>
      </w:r>
      <w:r w:rsidR="00454232" w:rsidRPr="009B0856">
        <w:rPr>
          <w:lang w:eastAsia="zh-CN"/>
        </w:rPr>
        <w:t>202</w:t>
      </w:r>
      <w:r w:rsidR="00371D82" w:rsidRPr="009B0856">
        <w:rPr>
          <w:lang w:eastAsia="zh-CN"/>
        </w:rPr>
        <w:t>4</w:t>
      </w:r>
    </w:p>
    <w:p w14:paraId="6CFD05DB" w14:textId="77777777" w:rsidR="00640067" w:rsidRPr="009B0856" w:rsidRDefault="00640067" w:rsidP="00640067">
      <w:pPr>
        <w:jc w:val="both"/>
        <w:rPr>
          <w:b/>
          <w:bCs/>
          <w:u w:val="single"/>
        </w:rPr>
      </w:pPr>
    </w:p>
    <w:p w14:paraId="41D69979" w14:textId="7528D12B" w:rsidR="00640067" w:rsidRPr="009B0856" w:rsidRDefault="00640067" w:rsidP="00640067">
      <w:pPr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Relator</w:t>
      </w:r>
      <w:r w:rsidR="000F4E1D" w:rsidRPr="009B0856">
        <w:rPr>
          <w:b/>
          <w:bCs/>
          <w:u w:val="single"/>
        </w:rPr>
        <w:t xml:space="preserve"> </w:t>
      </w:r>
      <w:r w:rsidRPr="009B0856">
        <w:rPr>
          <w:b/>
          <w:bCs/>
          <w:u w:val="single"/>
        </w:rPr>
        <w:t>(a):</w:t>
      </w:r>
      <w:r w:rsidR="005D5AF3" w:rsidRPr="009B0856">
        <w:rPr>
          <w:kern w:val="28"/>
          <w:lang w:eastAsia="zh-CN"/>
        </w:rPr>
        <w:t xml:space="preserve"> </w:t>
      </w:r>
      <w:r w:rsidR="00AE6CC7" w:rsidRPr="009B0856">
        <w:rPr>
          <w:kern w:val="28"/>
          <w:lang w:eastAsia="zh-CN"/>
        </w:rPr>
        <w:t xml:space="preserve"> </w:t>
      </w:r>
      <w:r w:rsidR="00A11EBD" w:rsidRPr="009B0856">
        <w:rPr>
          <w:kern w:val="28"/>
          <w:lang w:eastAsia="zh-CN"/>
        </w:rPr>
        <w:t xml:space="preserve">VEREADOR </w:t>
      </w:r>
      <w:r w:rsidR="00A11EBD">
        <w:rPr>
          <w:kern w:val="28"/>
          <w:lang w:eastAsia="zh-CN"/>
        </w:rPr>
        <w:t>ANDERSON BARCELOS CORRÊA</w:t>
      </w:r>
    </w:p>
    <w:p w14:paraId="60CA8029" w14:textId="77777777" w:rsidR="00640067" w:rsidRPr="009B0856" w:rsidRDefault="00640067" w:rsidP="00640067">
      <w:pPr>
        <w:jc w:val="both"/>
        <w:rPr>
          <w:b/>
          <w:bCs/>
          <w:u w:val="single"/>
        </w:rPr>
      </w:pPr>
    </w:p>
    <w:p w14:paraId="53A3907E" w14:textId="3D109282" w:rsidR="00640067" w:rsidRPr="009B0856" w:rsidRDefault="00640067" w:rsidP="00640067">
      <w:pPr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Data do Protocolo da Matéria:</w:t>
      </w:r>
      <w:r w:rsidR="00EF16FE" w:rsidRPr="009B0856">
        <w:rPr>
          <w:kern w:val="28"/>
          <w:lang w:eastAsia="zh-CN"/>
        </w:rPr>
        <w:t xml:space="preserve"> </w:t>
      </w:r>
      <w:r w:rsidR="00024928" w:rsidRPr="009B0856">
        <w:rPr>
          <w:kern w:val="28"/>
          <w:lang w:eastAsia="zh-CN"/>
        </w:rPr>
        <w:t>06</w:t>
      </w:r>
      <w:r w:rsidR="00021588" w:rsidRPr="009B0856">
        <w:rPr>
          <w:kern w:val="28"/>
          <w:lang w:eastAsia="zh-CN"/>
        </w:rPr>
        <w:t>/</w:t>
      </w:r>
      <w:r w:rsidR="00A33A32" w:rsidRPr="009B0856">
        <w:rPr>
          <w:kern w:val="28"/>
          <w:lang w:eastAsia="zh-CN"/>
        </w:rPr>
        <w:t>0</w:t>
      </w:r>
      <w:r w:rsidR="00024928" w:rsidRPr="009B0856">
        <w:rPr>
          <w:kern w:val="28"/>
          <w:lang w:eastAsia="zh-CN"/>
        </w:rPr>
        <w:t>9</w:t>
      </w:r>
      <w:r w:rsidR="00A33A32" w:rsidRPr="009B0856">
        <w:rPr>
          <w:kern w:val="28"/>
          <w:lang w:eastAsia="zh-CN"/>
        </w:rPr>
        <w:t>/</w:t>
      </w:r>
      <w:r w:rsidR="00C14AF3" w:rsidRPr="009B0856">
        <w:rPr>
          <w:kern w:val="28"/>
          <w:lang w:eastAsia="zh-CN"/>
        </w:rPr>
        <w:t>2024</w:t>
      </w:r>
    </w:p>
    <w:p w14:paraId="12C90325" w14:textId="77777777" w:rsidR="00846B5C" w:rsidRPr="009B0856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9B0856" w:rsidRDefault="00640067" w:rsidP="00640067">
      <w:pPr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Autor(a):</w:t>
      </w:r>
      <w:r w:rsidR="00D82A26" w:rsidRPr="009B0856">
        <w:rPr>
          <w:kern w:val="28"/>
          <w:lang w:eastAsia="zh-CN"/>
        </w:rPr>
        <w:t>PODER EXECUTIVO</w:t>
      </w:r>
    </w:p>
    <w:p w14:paraId="291BDBEC" w14:textId="77777777" w:rsidR="009E5576" w:rsidRPr="009B0856" w:rsidRDefault="009E5576" w:rsidP="000F1076">
      <w:pPr>
        <w:jc w:val="both"/>
        <w:rPr>
          <w:b/>
          <w:bCs/>
          <w:u w:val="single"/>
        </w:rPr>
      </w:pPr>
    </w:p>
    <w:p w14:paraId="2933CCA3" w14:textId="4C0B7F4D" w:rsidR="00454232" w:rsidRPr="009B0856" w:rsidRDefault="00F7726D" w:rsidP="000F1076">
      <w:pPr>
        <w:jc w:val="both"/>
      </w:pPr>
      <w:bookmarkStart w:id="0" w:name="_Hlk163463004"/>
      <w:bookmarkStart w:id="1" w:name="_Hlk162948042"/>
      <w:r w:rsidRPr="009B0856">
        <w:rPr>
          <w:b/>
          <w:bCs/>
          <w:u w:val="single"/>
        </w:rPr>
        <w:t>Ementa:</w:t>
      </w:r>
      <w:r w:rsidRPr="009B0856">
        <w:t xml:space="preserve"> “</w:t>
      </w:r>
      <w:r w:rsidR="00D211B3" w:rsidRPr="009B0856">
        <w:t xml:space="preserve">REGULA A SECURITIZAÇÃO DE CRÉDITOS TRIBUTÁRIOS E </w:t>
      </w:r>
      <w:r w:rsidR="00A42CE3" w:rsidRPr="009B0856">
        <w:t>O</w:t>
      </w:r>
      <w:r w:rsidR="00D211B3" w:rsidRPr="009B0856">
        <w:t>UTROS DIREITOS CR</w:t>
      </w:r>
      <w:r w:rsidR="00024928" w:rsidRPr="009B0856">
        <w:t>E</w:t>
      </w:r>
      <w:r w:rsidR="00D211B3" w:rsidRPr="009B0856">
        <w:t>DIT</w:t>
      </w:r>
      <w:r w:rsidR="00024928" w:rsidRPr="009B0856">
        <w:t>Á</w:t>
      </w:r>
      <w:r w:rsidR="00D211B3" w:rsidRPr="009B0856">
        <w:t>RIOS PÚBLICOS</w:t>
      </w:r>
      <w:r w:rsidR="00FC0AE6" w:rsidRPr="009B0856">
        <w:t>".</w:t>
      </w:r>
    </w:p>
    <w:bookmarkEnd w:id="0"/>
    <w:p w14:paraId="433E49E1" w14:textId="77777777" w:rsidR="007557D6" w:rsidRPr="009B0856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9B0856" w:rsidRDefault="00640067" w:rsidP="007557D6">
      <w:pPr>
        <w:jc w:val="both"/>
      </w:pPr>
      <w:r w:rsidRPr="009B0856">
        <w:rPr>
          <w:b/>
          <w:bCs/>
          <w:u w:val="single"/>
        </w:rPr>
        <w:t>Conclusão do posicionamento do(a) Relator(a):</w:t>
      </w:r>
      <w:r w:rsidRPr="009B0856">
        <w:t xml:space="preserve"> </w:t>
      </w:r>
    </w:p>
    <w:p w14:paraId="5C28D6BE" w14:textId="03056234" w:rsidR="005D5AF3" w:rsidRPr="009B0856" w:rsidRDefault="005D5AF3" w:rsidP="007557D6">
      <w:pPr>
        <w:jc w:val="both"/>
      </w:pPr>
      <w:r w:rsidRPr="009B0856">
        <w:t xml:space="preserve">Pela </w:t>
      </w:r>
      <w:r w:rsidR="00A42CE3" w:rsidRPr="009B0856">
        <w:t>constitucionalidade</w:t>
      </w:r>
      <w:r w:rsidR="00024928" w:rsidRPr="009B0856">
        <w:t xml:space="preserve">, legalidade e </w:t>
      </w:r>
      <w:proofErr w:type="spellStart"/>
      <w:r w:rsidR="00024928" w:rsidRPr="009B0856">
        <w:t>regimentalidade</w:t>
      </w:r>
      <w:proofErr w:type="spellEnd"/>
      <w:r w:rsidR="00A42CE3" w:rsidRPr="009B0856">
        <w:t xml:space="preserve"> </w:t>
      </w:r>
      <w:r w:rsidR="002560DA" w:rsidRPr="009B0856">
        <w:t>da matéria</w:t>
      </w:r>
      <w:r w:rsidRPr="009B0856">
        <w:t>.</w:t>
      </w:r>
    </w:p>
    <w:p w14:paraId="58D5DF71" w14:textId="77777777" w:rsidR="009E5576" w:rsidRPr="009B0856" w:rsidRDefault="009E5576" w:rsidP="007557D6">
      <w:pPr>
        <w:jc w:val="both"/>
      </w:pPr>
    </w:p>
    <w:p w14:paraId="6F113AD3" w14:textId="29413176" w:rsidR="007346FD" w:rsidRPr="009B0856" w:rsidRDefault="00640067" w:rsidP="000E4073">
      <w:pPr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RELATO COM O HISTÓRICO PROCESSUAL DA MATÉRIA:</w:t>
      </w:r>
    </w:p>
    <w:p w14:paraId="62C1FA09" w14:textId="381EE589" w:rsidR="00E810AF" w:rsidRPr="009B0856" w:rsidRDefault="000E4073" w:rsidP="00F13411">
      <w:pPr>
        <w:widowControl w:val="0"/>
        <w:overflowPunct w:val="0"/>
        <w:autoSpaceDE w:val="0"/>
        <w:autoSpaceDN w:val="0"/>
        <w:adjustRightInd w:val="0"/>
        <w:spacing w:line="259" w:lineRule="auto"/>
        <w:ind w:firstLine="708"/>
        <w:jc w:val="both"/>
      </w:pPr>
      <w:r w:rsidRPr="009B0856">
        <w:t>O P</w:t>
      </w:r>
      <w:r w:rsidR="00A42CE3" w:rsidRPr="009B0856">
        <w:t>rojeto de Lei Complementar</w:t>
      </w:r>
      <w:r w:rsidRPr="009B0856">
        <w:t xml:space="preserve"> em ep</w:t>
      </w:r>
      <w:r w:rsidR="000544A9" w:rsidRPr="009B0856">
        <w:t>í</w:t>
      </w:r>
      <w:r w:rsidRPr="009B0856">
        <w:t>grafe</w:t>
      </w:r>
      <w:r w:rsidR="002560DA" w:rsidRPr="009B0856">
        <w:t xml:space="preserve">, </w:t>
      </w:r>
      <w:r w:rsidR="00E226F2" w:rsidRPr="009B0856">
        <w:t xml:space="preserve">encaminhado para apreciação da Comissão de Legislação, Justiça e Redação Final, </w:t>
      </w:r>
      <w:r w:rsidR="002560DA" w:rsidRPr="009B0856">
        <w:t xml:space="preserve">possui a finalidade de </w:t>
      </w:r>
      <w:r w:rsidR="003C6A49" w:rsidRPr="009B0856">
        <w:t xml:space="preserve">autorizar </w:t>
      </w:r>
      <w:r w:rsidR="00F7726D" w:rsidRPr="009B0856">
        <w:t>o Município de Aceguá</w:t>
      </w:r>
      <w:r w:rsidR="00B96B12" w:rsidRPr="009B0856">
        <w:t xml:space="preserve"> </w:t>
      </w:r>
      <w:r w:rsidR="008A5500" w:rsidRPr="009B0856">
        <w:t xml:space="preserve">a ceder onerosamente, direitos originados de créditos </w:t>
      </w:r>
      <w:r w:rsidR="00145821" w:rsidRPr="009B0856">
        <w:t xml:space="preserve">tributários e não tributários, inclusive </w:t>
      </w:r>
      <w:r w:rsidR="00024928" w:rsidRPr="009B0856">
        <w:t xml:space="preserve">quando </w:t>
      </w:r>
      <w:r w:rsidR="00145821" w:rsidRPr="009B0856">
        <w:t xml:space="preserve">inscritos em </w:t>
      </w:r>
      <w:r w:rsidR="00C8055B" w:rsidRPr="009B0856">
        <w:t>dívida</w:t>
      </w:r>
      <w:r w:rsidR="00145821" w:rsidRPr="009B0856">
        <w:t xml:space="preserve"> ativa, a pessoas jurídicas de direito privado ou a fundos de investimento regularizados pela Comissão de Valores Mobiliários (CVM).</w:t>
      </w:r>
      <w:r w:rsidR="00E810AF" w:rsidRPr="009B0856">
        <w:t>A cessão de direitos creditórios poderá ser realizada por intermédio de sociedade de propósito específico, criada para esse fim pelo cedente, dispensada, nessa hipótese, a licitação.</w:t>
      </w:r>
      <w:r w:rsidR="00B96911" w:rsidRPr="009B0856">
        <w:t xml:space="preserve"> </w:t>
      </w:r>
    </w:p>
    <w:p w14:paraId="1D88C3DF" w14:textId="04B7D5A1" w:rsidR="009E583C" w:rsidRPr="009B0856" w:rsidRDefault="00E810AF" w:rsidP="00F13411">
      <w:pPr>
        <w:widowControl w:val="0"/>
        <w:overflowPunct w:val="0"/>
        <w:autoSpaceDE w:val="0"/>
        <w:autoSpaceDN w:val="0"/>
        <w:adjustRightInd w:val="0"/>
        <w:spacing w:line="259" w:lineRule="auto"/>
        <w:ind w:firstLine="708"/>
        <w:jc w:val="both"/>
      </w:pPr>
      <w:r w:rsidRPr="009B0856">
        <w:t xml:space="preserve"> </w:t>
      </w:r>
      <w:r w:rsidR="002E4A5F">
        <w:t>O</w:t>
      </w:r>
      <w:r w:rsidRPr="009B0856">
        <w:t xml:space="preserve"> </w:t>
      </w:r>
      <w:r w:rsidR="00F13411" w:rsidRPr="009B0856">
        <w:t>presente PLC</w:t>
      </w:r>
      <w:r w:rsidR="002E4A5F">
        <w:t xml:space="preserve"> </w:t>
      </w:r>
      <w:r w:rsidR="00F13411" w:rsidRPr="009B0856">
        <w:t>estabelece que a cessã</w:t>
      </w:r>
      <w:r w:rsidR="009057A3">
        <w:t>o</w:t>
      </w:r>
      <w:r w:rsidR="00F13411" w:rsidRPr="009B0856">
        <w:t xml:space="preserve"> deverá realizar-se no prazo de até </w:t>
      </w:r>
      <w:r w:rsidRPr="009B0856">
        <w:t>90 dias</w:t>
      </w:r>
      <w:r w:rsidR="009057A3">
        <w:t>,</w:t>
      </w:r>
      <w:r w:rsidR="00F13411" w:rsidRPr="009B0856">
        <w:t xml:space="preserve"> </w:t>
      </w:r>
      <w:r w:rsidRPr="009B0856">
        <w:t>anteriores ao fim do mandato do chefe do Poder Executivo, exceto se o pagamento integral ocorrer após essa data.</w:t>
      </w:r>
      <w:r w:rsidR="00024928" w:rsidRPr="009B0856">
        <w:t xml:space="preserve"> </w:t>
      </w:r>
      <w:r w:rsidR="00500AA3" w:rsidRPr="009B0856">
        <w:t>As cessões de direitos creditórios realizadas não se enquadram nas definições de que tratam os incisos III e IV do art.29 e art.37 da Lei Complementar n°101, de 4 de maio de 2000 (Lei de Responsabilidade Fiscal), sendo consideradas operação de venda definitiva de patrimônio público.</w:t>
      </w:r>
      <w:r w:rsidR="00F13411" w:rsidRPr="009B0856">
        <w:t xml:space="preserve"> Logo, ressalta-se que o município não fará ren</w:t>
      </w:r>
      <w:r w:rsidR="009057A3">
        <w:t>ú</w:t>
      </w:r>
      <w:r w:rsidR="00F13411" w:rsidRPr="009B0856">
        <w:t>ncia fiscal e sim antecipação de precatório previsto no anexo de risco da LDO 2025.</w:t>
      </w:r>
    </w:p>
    <w:p w14:paraId="748A3B0E" w14:textId="77777777" w:rsidR="009B0856" w:rsidRDefault="009B085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6715301" w:rsidR="007557D6" w:rsidRPr="009B085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9B0856">
        <w:rPr>
          <w:b/>
          <w:bCs/>
          <w:u w:val="single"/>
        </w:rPr>
        <w:t>POSICIONAMENTO PESSOAL, COM OS FUNDAMENTOS DO VOTO:</w:t>
      </w:r>
    </w:p>
    <w:p w14:paraId="17C4E263" w14:textId="062C76B3" w:rsidR="00C636CE" w:rsidRPr="009B0856" w:rsidRDefault="00024928" w:rsidP="00024928">
      <w:pPr>
        <w:jc w:val="both"/>
        <w:rPr>
          <w:color w:val="FF99CC"/>
        </w:rPr>
      </w:pPr>
      <w:r w:rsidRPr="009B0856">
        <w:rPr>
          <w:kern w:val="28"/>
          <w:lang w:eastAsia="zh-CN"/>
        </w:rPr>
        <w:t>Após análise da matéria, VOTO PELA CONSTITUCIONALIDADE, LEGALIDADE E REGIMENTALIDADE, encaminhando o mérito de sua aprovação ou rejeição ao Plenário</w:t>
      </w:r>
      <w:r w:rsidR="009B0856">
        <w:rPr>
          <w:kern w:val="28"/>
          <w:lang w:eastAsia="zh-CN"/>
        </w:rPr>
        <w:t>.</w:t>
      </w:r>
    </w:p>
    <w:p w14:paraId="02B8BF01" w14:textId="38AB08D9" w:rsidR="003B0AE9" w:rsidRPr="009B0856" w:rsidRDefault="00640067" w:rsidP="00C636CE">
      <w:pPr>
        <w:rPr>
          <w:color w:val="FF99CC"/>
        </w:rPr>
      </w:pPr>
      <w:r w:rsidRPr="009B0856">
        <w:rPr>
          <w:color w:val="FF99CC"/>
        </w:rPr>
        <w:tab/>
      </w:r>
    </w:p>
    <w:p w14:paraId="181E3357" w14:textId="1CB33AEE" w:rsidR="00640067" w:rsidRPr="009B0856" w:rsidRDefault="001C7815" w:rsidP="00C636CE">
      <w:pPr>
        <w:jc w:val="right"/>
      </w:pPr>
      <w:r w:rsidRPr="009B0856">
        <w:t xml:space="preserve">SALA DAS COMISSÕES, </w:t>
      </w:r>
      <w:r w:rsidR="00024928" w:rsidRPr="009B0856">
        <w:t>16</w:t>
      </w:r>
      <w:r w:rsidR="00B749C8" w:rsidRPr="009B0856">
        <w:t>/0</w:t>
      </w:r>
      <w:r w:rsidR="00024928" w:rsidRPr="009B0856">
        <w:t>9</w:t>
      </w:r>
      <w:r w:rsidR="005D5AF3" w:rsidRPr="009B0856">
        <w:t>/202</w:t>
      </w:r>
      <w:r w:rsidR="00DE40F0" w:rsidRPr="009B0856">
        <w:t>4</w:t>
      </w:r>
      <w:r w:rsidR="00640067" w:rsidRPr="009B0856">
        <w:t>.</w:t>
      </w:r>
    </w:p>
    <w:p w14:paraId="32FE6B73" w14:textId="7608854A" w:rsidR="000B346B" w:rsidRPr="009B0856" w:rsidRDefault="00640067" w:rsidP="00640067">
      <w:pPr>
        <w:rPr>
          <w:bCs/>
        </w:rPr>
      </w:pPr>
      <w:r w:rsidRPr="009B0856">
        <w:rPr>
          <w:bCs/>
        </w:rPr>
        <w:tab/>
        <w:t xml:space="preserve">               </w:t>
      </w:r>
    </w:p>
    <w:p w14:paraId="59A45371" w14:textId="461C2CD5" w:rsidR="00640067" w:rsidRPr="009B0856" w:rsidRDefault="003B0AE9" w:rsidP="00640067">
      <w:pPr>
        <w:rPr>
          <w:bCs/>
        </w:rPr>
      </w:pPr>
      <w:r w:rsidRPr="009B0856">
        <w:rPr>
          <w:bCs/>
        </w:rPr>
        <w:t xml:space="preserve">                               </w:t>
      </w:r>
      <w:r w:rsidR="00640067" w:rsidRPr="009B0856">
        <w:rPr>
          <w:bCs/>
        </w:rPr>
        <w:t xml:space="preserve">  _____________________________________________</w:t>
      </w:r>
      <w:r w:rsidR="00640067" w:rsidRPr="009B0856">
        <w:rPr>
          <w:bCs/>
        </w:rPr>
        <w:tab/>
      </w:r>
    </w:p>
    <w:p w14:paraId="4E2EA3EB" w14:textId="57ED692F" w:rsidR="00024928" w:rsidRPr="002E4A5F" w:rsidRDefault="00640067" w:rsidP="002E4A5F">
      <w:pPr>
        <w:jc w:val="center"/>
        <w:rPr>
          <w:b/>
          <w:u w:val="single"/>
        </w:rPr>
      </w:pPr>
      <w:r w:rsidRPr="009B0856">
        <w:rPr>
          <w:b/>
          <w:u w:val="single"/>
        </w:rPr>
        <w:t>Assinatura do Relator</w:t>
      </w:r>
      <w:r w:rsidR="000F4E1D" w:rsidRPr="009B0856">
        <w:rPr>
          <w:b/>
          <w:u w:val="single"/>
        </w:rPr>
        <w:t xml:space="preserve"> </w:t>
      </w:r>
      <w:r w:rsidRPr="009B0856">
        <w:rPr>
          <w:b/>
          <w:u w:val="single"/>
        </w:rPr>
        <w:t>(a</w:t>
      </w:r>
      <w:r w:rsidR="00521468" w:rsidRPr="009B0856">
        <w:rPr>
          <w:b/>
          <w:u w:val="single"/>
        </w:rPr>
        <w:t>)</w:t>
      </w:r>
    </w:p>
    <w:p w14:paraId="7D9522F7" w14:textId="22E88B24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2" w:name="_Hlk158890439"/>
    </w:p>
    <w:p w14:paraId="4360385C" w14:textId="22EB5D89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67439065"/>
      <w:bookmarkStart w:id="4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3A702045" w:rsidR="004F23EA" w:rsidRDefault="0020524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="004F23EA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4F23EA">
        <w:rPr>
          <w:kern w:val="28"/>
          <w:sz w:val="22"/>
          <w:szCs w:val="22"/>
          <w:lang w:eastAsia="zh-CN"/>
        </w:rPr>
        <w:t>:_________________________________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="004F23EA">
        <w:rPr>
          <w:kern w:val="28"/>
          <w:sz w:val="22"/>
          <w:szCs w:val="22"/>
          <w:lang w:eastAsia="zh-CN"/>
        </w:rPr>
        <w:t>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3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4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2"/>
    <w:p w14:paraId="4FF19D5A" w14:textId="2E98C57A" w:rsidR="006372BC" w:rsidRPr="00A11EBD" w:rsidRDefault="00C636CE" w:rsidP="00A11EBD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D15A5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3B7C3" w14:textId="7F3F8228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_________________________________</w:t>
      </w:r>
    </w:p>
    <w:p w14:paraId="232D8CDB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A92C63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A153284" w14:textId="4124361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4A3FE98A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0EF291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207A4DB" w14:textId="6BCA1872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RAFAELA VILLAMIL</w:t>
      </w:r>
      <w:r w:rsidR="005A3BFB">
        <w:rPr>
          <w:kern w:val="28"/>
          <w:sz w:val="22"/>
          <w:szCs w:val="22"/>
          <w:lang w:eastAsia="zh-CN"/>
        </w:rPr>
        <w:t xml:space="preserve"> RIBEIRO</w:t>
      </w:r>
      <w:r w:rsidRPr="00205242">
        <w:rPr>
          <w:kern w:val="28"/>
          <w:sz w:val="22"/>
          <w:szCs w:val="22"/>
          <w:lang w:eastAsia="zh-CN"/>
        </w:rPr>
        <w:t>- PSD:______________________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A4C2F10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4318B4BE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</w:t>
      </w:r>
      <w:r w:rsidR="00326CCE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24928"/>
    <w:rsid w:val="00037837"/>
    <w:rsid w:val="00051F3F"/>
    <w:rsid w:val="000544A9"/>
    <w:rsid w:val="0005525F"/>
    <w:rsid w:val="000809FA"/>
    <w:rsid w:val="00080D69"/>
    <w:rsid w:val="0009027D"/>
    <w:rsid w:val="00093581"/>
    <w:rsid w:val="000A444D"/>
    <w:rsid w:val="000B346B"/>
    <w:rsid w:val="000D0317"/>
    <w:rsid w:val="000E26BC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05787"/>
    <w:rsid w:val="00115AEA"/>
    <w:rsid w:val="00125735"/>
    <w:rsid w:val="001369A0"/>
    <w:rsid w:val="00137656"/>
    <w:rsid w:val="00145821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1BFC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7818"/>
    <w:rsid w:val="0023215B"/>
    <w:rsid w:val="002372DD"/>
    <w:rsid w:val="00246CB8"/>
    <w:rsid w:val="00251273"/>
    <w:rsid w:val="002560DA"/>
    <w:rsid w:val="002707D4"/>
    <w:rsid w:val="0027157A"/>
    <w:rsid w:val="00276BE6"/>
    <w:rsid w:val="00281BBA"/>
    <w:rsid w:val="00284391"/>
    <w:rsid w:val="00290AB4"/>
    <w:rsid w:val="00291A79"/>
    <w:rsid w:val="002D67D9"/>
    <w:rsid w:val="002E4128"/>
    <w:rsid w:val="002E4A5F"/>
    <w:rsid w:val="002E7452"/>
    <w:rsid w:val="002F0DE5"/>
    <w:rsid w:val="002F2B69"/>
    <w:rsid w:val="00326CCE"/>
    <w:rsid w:val="00346F3A"/>
    <w:rsid w:val="003578F2"/>
    <w:rsid w:val="00362B81"/>
    <w:rsid w:val="00365528"/>
    <w:rsid w:val="00366D37"/>
    <w:rsid w:val="00371D82"/>
    <w:rsid w:val="00390129"/>
    <w:rsid w:val="00390DE9"/>
    <w:rsid w:val="003910A0"/>
    <w:rsid w:val="003A7C88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00AA3"/>
    <w:rsid w:val="00521468"/>
    <w:rsid w:val="00550B21"/>
    <w:rsid w:val="00551FD7"/>
    <w:rsid w:val="005813F9"/>
    <w:rsid w:val="0058616B"/>
    <w:rsid w:val="005925CD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A5C05"/>
    <w:rsid w:val="006C0052"/>
    <w:rsid w:val="006C3A7B"/>
    <w:rsid w:val="006D3752"/>
    <w:rsid w:val="007006CD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4C10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07D6"/>
    <w:rsid w:val="0080478D"/>
    <w:rsid w:val="0081053C"/>
    <w:rsid w:val="00837C18"/>
    <w:rsid w:val="00845002"/>
    <w:rsid w:val="00845379"/>
    <w:rsid w:val="00846B5C"/>
    <w:rsid w:val="00862B5F"/>
    <w:rsid w:val="00865E45"/>
    <w:rsid w:val="0086757F"/>
    <w:rsid w:val="0087542E"/>
    <w:rsid w:val="008859FD"/>
    <w:rsid w:val="00886843"/>
    <w:rsid w:val="0088761C"/>
    <w:rsid w:val="008907C3"/>
    <w:rsid w:val="008A3433"/>
    <w:rsid w:val="008A406A"/>
    <w:rsid w:val="008A5500"/>
    <w:rsid w:val="008B5C79"/>
    <w:rsid w:val="008C0BC3"/>
    <w:rsid w:val="008C0C7B"/>
    <w:rsid w:val="008C311C"/>
    <w:rsid w:val="008E451F"/>
    <w:rsid w:val="008F39F5"/>
    <w:rsid w:val="008F3CE5"/>
    <w:rsid w:val="009057A3"/>
    <w:rsid w:val="00906B69"/>
    <w:rsid w:val="009106F6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1662"/>
    <w:rsid w:val="00984820"/>
    <w:rsid w:val="00987426"/>
    <w:rsid w:val="009917F8"/>
    <w:rsid w:val="009A797C"/>
    <w:rsid w:val="009B02DD"/>
    <w:rsid w:val="009B0856"/>
    <w:rsid w:val="009E369A"/>
    <w:rsid w:val="009E3EDA"/>
    <w:rsid w:val="009E5576"/>
    <w:rsid w:val="009E583C"/>
    <w:rsid w:val="009E68F8"/>
    <w:rsid w:val="009E6977"/>
    <w:rsid w:val="009E6D9E"/>
    <w:rsid w:val="009F7832"/>
    <w:rsid w:val="00A00994"/>
    <w:rsid w:val="00A11EBD"/>
    <w:rsid w:val="00A33A32"/>
    <w:rsid w:val="00A358FB"/>
    <w:rsid w:val="00A42CE3"/>
    <w:rsid w:val="00A44195"/>
    <w:rsid w:val="00A4461E"/>
    <w:rsid w:val="00A57906"/>
    <w:rsid w:val="00A62B0E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82CD2"/>
    <w:rsid w:val="00B96911"/>
    <w:rsid w:val="00B96B12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3711"/>
    <w:rsid w:val="00C57882"/>
    <w:rsid w:val="00C636CE"/>
    <w:rsid w:val="00C7138B"/>
    <w:rsid w:val="00C731CA"/>
    <w:rsid w:val="00C76652"/>
    <w:rsid w:val="00C770B7"/>
    <w:rsid w:val="00C8055B"/>
    <w:rsid w:val="00C90281"/>
    <w:rsid w:val="00C97C61"/>
    <w:rsid w:val="00CD2EB2"/>
    <w:rsid w:val="00CE69CF"/>
    <w:rsid w:val="00CF18AF"/>
    <w:rsid w:val="00CF5297"/>
    <w:rsid w:val="00CF5355"/>
    <w:rsid w:val="00D211B3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226F2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810AF"/>
    <w:rsid w:val="00E86B6A"/>
    <w:rsid w:val="00E97579"/>
    <w:rsid w:val="00E97D5B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3411"/>
    <w:rsid w:val="00F16318"/>
    <w:rsid w:val="00F202B9"/>
    <w:rsid w:val="00F272BA"/>
    <w:rsid w:val="00F4687B"/>
    <w:rsid w:val="00F538FE"/>
    <w:rsid w:val="00F54F94"/>
    <w:rsid w:val="00F66E6D"/>
    <w:rsid w:val="00F71C81"/>
    <w:rsid w:val="00F7726D"/>
    <w:rsid w:val="00F85BA5"/>
    <w:rsid w:val="00F85D36"/>
    <w:rsid w:val="00F90961"/>
    <w:rsid w:val="00F94C8D"/>
    <w:rsid w:val="00F968E3"/>
    <w:rsid w:val="00FB5178"/>
    <w:rsid w:val="00FC0AE6"/>
    <w:rsid w:val="00FC56AC"/>
    <w:rsid w:val="00FE0C69"/>
    <w:rsid w:val="00FE1799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2024-09-16T12:33:00Z</cp:lastPrinted>
  <dcterms:created xsi:type="dcterms:W3CDTF">2024-09-10T16:05:00Z</dcterms:created>
  <dcterms:modified xsi:type="dcterms:W3CDTF">2024-09-16T12:46:00Z</dcterms:modified>
</cp:coreProperties>
</file>