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304DA3B6" w14:textId="29FF9C0D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180CC0">
        <w:rPr>
          <w:kern w:val="28"/>
          <w:lang w:eastAsia="zh-CN"/>
        </w:rPr>
        <w:t>6</w:t>
      </w:r>
      <w:r w:rsidR="003E6CFE">
        <w:rPr>
          <w:kern w:val="28"/>
          <w:lang w:eastAsia="zh-CN"/>
        </w:rPr>
        <w:t>66</w:t>
      </w:r>
      <w:r w:rsidR="00180CC0">
        <w:rPr>
          <w:kern w:val="28"/>
          <w:lang w:eastAsia="zh-CN"/>
        </w:rPr>
        <w:t>/2023</w:t>
      </w:r>
    </w:p>
    <w:p w14:paraId="2D8E4FEA" w14:textId="77777777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79C92D5" w14:textId="7ECAD8C5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Número de Matéria:</w:t>
      </w:r>
      <w:r w:rsidRPr="00180CC0">
        <w:rPr>
          <w:b/>
          <w:bCs/>
          <w:kern w:val="28"/>
          <w:lang w:eastAsia="zh-CN"/>
        </w:rPr>
        <w:t xml:space="preserve"> </w:t>
      </w:r>
      <w:r w:rsidR="00180CC0">
        <w:rPr>
          <w:kern w:val="28"/>
          <w:lang w:eastAsia="zh-CN"/>
        </w:rPr>
        <w:t xml:space="preserve"> 0</w:t>
      </w:r>
      <w:r w:rsidR="003E6CFE">
        <w:rPr>
          <w:kern w:val="28"/>
          <w:lang w:eastAsia="zh-CN"/>
        </w:rPr>
        <w:t>80</w:t>
      </w:r>
      <w:r>
        <w:rPr>
          <w:kern w:val="28"/>
          <w:lang w:eastAsia="zh-CN"/>
        </w:rPr>
        <w:t>/2023</w:t>
      </w:r>
    </w:p>
    <w:p w14:paraId="5CB9D283" w14:textId="4F266204" w:rsidR="003660FB" w:rsidRPr="00B52C4B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2F119E">
        <w:rPr>
          <w:kern w:val="28"/>
          <w:lang w:eastAsia="zh-CN"/>
        </w:rPr>
        <w:t xml:space="preserve"> RENATO SOUZA DA SILVA</w:t>
      </w:r>
    </w:p>
    <w:p w14:paraId="5FCDE353" w14:textId="1851927D" w:rsidR="003660FB" w:rsidRPr="007F2788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180CC0">
        <w:rPr>
          <w:b/>
          <w:bCs/>
          <w:kern w:val="28"/>
          <w:lang w:eastAsia="zh-CN"/>
        </w:rPr>
        <w:t xml:space="preserve"> </w:t>
      </w:r>
      <w:r w:rsidR="003E6CFE">
        <w:rPr>
          <w:kern w:val="28"/>
          <w:lang w:eastAsia="zh-CN"/>
        </w:rPr>
        <w:t>22</w:t>
      </w:r>
      <w:r>
        <w:rPr>
          <w:kern w:val="28"/>
          <w:lang w:eastAsia="zh-CN"/>
        </w:rPr>
        <w:t>/0</w:t>
      </w:r>
      <w:r w:rsidR="009E0AFE">
        <w:rPr>
          <w:kern w:val="28"/>
          <w:lang w:eastAsia="zh-CN"/>
        </w:rPr>
        <w:t>9</w:t>
      </w:r>
      <w:r>
        <w:rPr>
          <w:kern w:val="28"/>
          <w:lang w:eastAsia="zh-CN"/>
        </w:rPr>
        <w:t>/2023</w:t>
      </w:r>
    </w:p>
    <w:p w14:paraId="7896CB07" w14:textId="77777777" w:rsidR="003660FB" w:rsidRPr="00B52C4B" w:rsidRDefault="003660FB" w:rsidP="003660FB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0E4206F4" w14:textId="1C255D49" w:rsidR="00180CC0" w:rsidRPr="00947C9B" w:rsidRDefault="003660FB" w:rsidP="00180CC0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0" w:name="_Hlk146187901"/>
      <w:r w:rsidR="003E6CFE">
        <w:t xml:space="preserve">ALTERA A LEI MUNICIPAL Nº 735/2009 QUE DISPÕE SOBRE A CONTRATAÇÃO POR TEMPO </w:t>
      </w:r>
      <w:proofErr w:type="gramStart"/>
      <w:r w:rsidR="003E6CFE">
        <w:t>DETERMINADO</w:t>
      </w:r>
      <w:bookmarkEnd w:id="0"/>
      <w:r w:rsidR="003E6CFE">
        <w:t>.”</w:t>
      </w:r>
      <w:proofErr w:type="gramEnd"/>
    </w:p>
    <w:p w14:paraId="68F2F475" w14:textId="161174F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21B90BA8" w14:textId="77777777" w:rsidR="003E6CFE" w:rsidRDefault="003660FB" w:rsidP="003E6C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dessa Comissão </w:t>
      </w:r>
      <w:r w:rsidR="003E6CFE">
        <w:rPr>
          <w:kern w:val="28"/>
          <w:lang w:eastAsia="zh-CN"/>
        </w:rPr>
        <w:t>onde fica o Poder Executivo, autorizado a dar nova redação ao inciso I do art. 4º da Lei Ordinária nº 735/2009.</w:t>
      </w:r>
    </w:p>
    <w:p w14:paraId="5300FE01" w14:textId="77777777" w:rsidR="003E6CFE" w:rsidRDefault="003E6CFE" w:rsidP="003E6C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81D3B43" w14:textId="77777777" w:rsidR="003E6CFE" w:rsidRDefault="003E6CFE" w:rsidP="003E6C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ART. 4º...</w:t>
      </w:r>
    </w:p>
    <w:p w14:paraId="44775D72" w14:textId="77777777" w:rsidR="003E6CFE" w:rsidRDefault="003E6CFE" w:rsidP="003E6C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3248ABAB" w14:textId="076FE916" w:rsidR="003E6CFE" w:rsidRDefault="003E6CFE" w:rsidP="003E6CFE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12 (do</w:t>
      </w:r>
      <w:r w:rsidR="002F119E">
        <w:rPr>
          <w:kern w:val="28"/>
          <w:lang w:eastAsia="zh-CN"/>
        </w:rPr>
        <w:t>z</w:t>
      </w:r>
      <w:r>
        <w:rPr>
          <w:kern w:val="28"/>
          <w:lang w:eastAsia="zh-CN"/>
        </w:rPr>
        <w:t>e) meses prorrogável por igual período nos casos previstos no art. 2º e incisos III, IV e V do art. 3º desta Lei, e,</w:t>
      </w:r>
    </w:p>
    <w:p w14:paraId="28EE7D03" w14:textId="77777777" w:rsidR="003E6CFE" w:rsidRPr="003E73FA" w:rsidRDefault="003E6CFE" w:rsidP="003E6CFE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...</w:t>
      </w:r>
    </w:p>
    <w:p w14:paraId="463BB8A1" w14:textId="603EB747" w:rsidR="007F2788" w:rsidRDefault="007F2788" w:rsidP="003E6C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AC00180" w14:textId="540B44F4" w:rsidR="009E0AFE" w:rsidRDefault="00FF5E67" w:rsidP="003E6CF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color w:val="FF99CC"/>
          <w:kern w:val="28"/>
          <w:lang w:eastAsia="zh-CN"/>
        </w:rPr>
      </w:pPr>
      <w:r>
        <w:rPr>
          <w:kern w:val="28"/>
          <w:lang w:eastAsia="zh-CN"/>
        </w:rPr>
        <w:t>Após preenchidos os requisitos legais</w:t>
      </w:r>
      <w:bookmarkStart w:id="1" w:name="_Hlk140745488"/>
      <w:bookmarkStart w:id="2" w:name="_Hlk146187967"/>
      <w:r w:rsidR="003E6CFE">
        <w:rPr>
          <w:kern w:val="28"/>
          <w:lang w:eastAsia="zh-CN"/>
        </w:rPr>
        <w:t xml:space="preserve"> e, tendo em vista que o presente PL</w:t>
      </w:r>
      <w:bookmarkEnd w:id="1"/>
      <w:r w:rsidR="003E6CFE">
        <w:rPr>
          <w:kern w:val="28"/>
          <w:lang w:eastAsia="zh-CN"/>
        </w:rPr>
        <w:t xml:space="preserve"> tem por finalidade, </w:t>
      </w:r>
      <w:bookmarkEnd w:id="2"/>
      <w:r w:rsidR="003E6CFE">
        <w:rPr>
          <w:kern w:val="28"/>
          <w:lang w:eastAsia="zh-CN"/>
        </w:rPr>
        <w:t>alterar o inciso I do artigo 4º que dispõe quanto ao prazo dos contratos emergenciais, sendo que altera o tempo de vigência dos contratos emergenciais, fica mais ágil o processo para o poder executivo, reduzindo com isso processo seletivo, gastos com sua aplicação e também sem a troca destes profissionais em curto prazo de tempo.</w:t>
      </w:r>
    </w:p>
    <w:p w14:paraId="7D66007E" w14:textId="1C69443E" w:rsidR="00931E3F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2F119E">
        <w:rPr>
          <w:kern w:val="28"/>
          <w:lang w:eastAsia="zh-CN"/>
        </w:rPr>
        <w:t>30</w:t>
      </w:r>
      <w:bookmarkStart w:id="3" w:name="_GoBack"/>
      <w:bookmarkEnd w:id="3"/>
      <w:r w:rsidR="00AC5B7C">
        <w:rPr>
          <w:kern w:val="28"/>
          <w:lang w:eastAsia="zh-CN"/>
        </w:rPr>
        <w:t>/</w:t>
      </w:r>
      <w:r w:rsidR="003E6CFE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27808E2F" w14:textId="77777777" w:rsidR="009E0AFE" w:rsidRPr="00A42AA2" w:rsidRDefault="009E0AFE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EBBEA67" w14:textId="3A5CF492" w:rsidR="009E0AFE" w:rsidRDefault="005632FF" w:rsidP="000819C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613AC73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819C1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119E"/>
    <w:rsid w:val="002F2485"/>
    <w:rsid w:val="003152A7"/>
    <w:rsid w:val="00362B81"/>
    <w:rsid w:val="00365528"/>
    <w:rsid w:val="003660FB"/>
    <w:rsid w:val="003807F6"/>
    <w:rsid w:val="003A4377"/>
    <w:rsid w:val="003D167E"/>
    <w:rsid w:val="003E6CFE"/>
    <w:rsid w:val="003F4EE9"/>
    <w:rsid w:val="0043461B"/>
    <w:rsid w:val="00436285"/>
    <w:rsid w:val="0043743A"/>
    <w:rsid w:val="00446343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9E0AFE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67CB0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0CF96-D4A6-42DE-83E5-115EEDB0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2023-10-30T16:32:00Z</cp:lastPrinted>
  <dcterms:created xsi:type="dcterms:W3CDTF">2023-09-26T13:58:00Z</dcterms:created>
  <dcterms:modified xsi:type="dcterms:W3CDTF">2023-10-30T16:32:00Z</dcterms:modified>
</cp:coreProperties>
</file>