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  <w:bookmarkStart w:id="0" w:name="_GoBack"/>
      <w:bookmarkEnd w:id="0"/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243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21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A8373F">
        <w:rPr>
          <w:kern w:val="28"/>
          <w:lang w:eastAsia="zh-CN"/>
        </w:rPr>
        <w:t xml:space="preserve"> VEREADOR HELMUT KRÖKER.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D830BF">
        <w:t>AUTORIZA ABERTURA DE CRÉDITO ADICIONAL DE NATUREZA SUPLEMENTAR NO VALOR DE R$ 78.310,40</w:t>
      </w:r>
      <w:r w:rsidR="00B80BD2">
        <w:t>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31D84" w:rsidRDefault="00D9516E" w:rsidP="00C31D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221C42">
        <w:rPr>
          <w:kern w:val="28"/>
          <w:lang w:eastAsia="zh-CN"/>
        </w:rPr>
        <w:t>, que autoriza o Poder Executivo a proceder com abertura de crédito adicional suplementar para o presente exercício financeiro no valor de R$ 78.310,40 (setenta e oito mil trezentos e dez reais e quarenta centavos), nos termos da Lei Federal nº 4.320/64.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 xml:space="preserve">, </w:t>
      </w:r>
      <w:r w:rsidR="00520636" w:rsidRPr="00CA484C">
        <w:rPr>
          <w:kern w:val="28"/>
          <w:lang w:eastAsia="zh-CN"/>
        </w:rPr>
        <w:t>tendo em vista que o projeto em epígrafe</w:t>
      </w:r>
      <w:r w:rsidR="0026221F">
        <w:rPr>
          <w:kern w:val="28"/>
          <w:lang w:eastAsia="zh-CN"/>
        </w:rPr>
        <w:t xml:space="preserve"> objetiva que o Município possa dotar no orçamento Municipal, um crédito suplementar no valor de R$ 78.310,40, para fim de contratação de empresa para transporte e execução da instalação das caixas d’água, calhas e condutores para comporem um sistema de captação e reutilização das aguas pluviais em residências do município de Aceguá (onde não há r</w:t>
      </w:r>
      <w:r w:rsidR="00B47BED">
        <w:rPr>
          <w:kern w:val="28"/>
          <w:lang w:eastAsia="zh-CN"/>
        </w:rPr>
        <w:t xml:space="preserve">ede de abastecimento de água), </w:t>
      </w:r>
      <w:r w:rsidR="0026221F">
        <w:rPr>
          <w:kern w:val="28"/>
          <w:lang w:eastAsia="zh-CN"/>
        </w:rPr>
        <w:t>de família em situação de vulnerabilidade social.</w:t>
      </w:r>
      <w:r w:rsidR="00CA484C">
        <w:rPr>
          <w:kern w:val="28"/>
          <w:lang w:eastAsia="zh-CN"/>
        </w:rPr>
        <w:t xml:space="preserve">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B47BED" w:rsidRPr="00923E44" w:rsidRDefault="00B47BED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CD0DC3" w:rsidRDefault="00CD0DC3" w:rsidP="001D5490">
      <w:pPr>
        <w:jc w:val="right"/>
        <w:rPr>
          <w:b/>
          <w:u w:val="single"/>
        </w:rPr>
      </w:pPr>
    </w:p>
    <w:p w:rsidR="00CD0DC3" w:rsidRDefault="00B537C1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29</w:t>
      </w:r>
      <w:r w:rsidR="00B47BED">
        <w:rPr>
          <w:kern w:val="28"/>
          <w:lang w:eastAsia="zh-CN"/>
        </w:rPr>
        <w:t xml:space="preserve"> de 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6221F" w:rsidRDefault="0026221F" w:rsidP="00446EF7">
      <w:pPr>
        <w:jc w:val="center"/>
        <w:rPr>
          <w:b/>
          <w:u w:val="single"/>
        </w:rPr>
      </w:pPr>
    </w:p>
    <w:p w:rsidR="0026221F" w:rsidRDefault="0026221F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8373F"/>
    <w:rsid w:val="00AE3A1E"/>
    <w:rsid w:val="00B04DDB"/>
    <w:rsid w:val="00B277C8"/>
    <w:rsid w:val="00B27E12"/>
    <w:rsid w:val="00B466E4"/>
    <w:rsid w:val="00B47BED"/>
    <w:rsid w:val="00B537C1"/>
    <w:rsid w:val="00B61423"/>
    <w:rsid w:val="00B80BD2"/>
    <w:rsid w:val="00B86CC7"/>
    <w:rsid w:val="00B904CF"/>
    <w:rsid w:val="00BA2E02"/>
    <w:rsid w:val="00BB205C"/>
    <w:rsid w:val="00BB3838"/>
    <w:rsid w:val="00BC2980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F1272-FBCC-4AC3-94E3-9CE05215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2023-05-29T15:46:00Z</cp:lastPrinted>
  <dcterms:created xsi:type="dcterms:W3CDTF">2023-04-14T13:59:00Z</dcterms:created>
  <dcterms:modified xsi:type="dcterms:W3CDTF">2023-05-29T15:46:00Z</dcterms:modified>
</cp:coreProperties>
</file>